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Arial" w:hAnsi="Arial" w:eastAsia="Times New Roman" w:cs="Arial"/>
          <w:b/>
          <w:bCs/>
          <w:sz w:val="24"/>
          <w:szCs w:val="24"/>
          <w:lang w:val="es-ES" w:eastAsia="es-ES"/>
        </w:rPr>
      </w:pPr>
      <w:r>
        <w:rPr>
          <w:rFonts w:ascii="SimSun" w:hAnsi="SimSun" w:eastAsia="SimSun" w:cs="SimSun"/>
          <w:sz w:val="24"/>
          <w:szCs w:val="24"/>
        </w:rPr>
        <w:drawing>
          <wp:anchor distT="0" distB="0" distL="114300" distR="114300" simplePos="0" relativeHeight="251658240" behindDoc="0" locked="0" layoutInCell="1" allowOverlap="1">
            <wp:simplePos x="0" y="0"/>
            <wp:positionH relativeFrom="column">
              <wp:posOffset>-857885</wp:posOffset>
            </wp:positionH>
            <wp:positionV relativeFrom="paragraph">
              <wp:posOffset>-556895</wp:posOffset>
            </wp:positionV>
            <wp:extent cx="7041515" cy="722630"/>
            <wp:effectExtent l="0" t="0" r="6985" b="1270"/>
            <wp:wrapNone/>
            <wp:docPr id="1" name="Imagen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G_256"/>
                    <pic:cNvPicPr>
                      <a:picLocks noChangeAspect="1"/>
                    </pic:cNvPicPr>
                  </pic:nvPicPr>
                  <pic:blipFill>
                    <a:blip r:embed="rId4"/>
                    <a:stretch>
                      <a:fillRect/>
                    </a:stretch>
                  </pic:blipFill>
                  <pic:spPr>
                    <a:xfrm>
                      <a:off x="0" y="0"/>
                      <a:ext cx="7041515" cy="722630"/>
                    </a:xfrm>
                    <a:prstGeom prst="rect">
                      <a:avLst/>
                    </a:prstGeom>
                    <a:noFill/>
                    <a:ln w="9525">
                      <a:noFill/>
                    </a:ln>
                  </pic:spPr>
                </pic:pic>
              </a:graphicData>
            </a:graphic>
          </wp:anchor>
        </w:drawing>
      </w:r>
    </w:p>
    <w:p>
      <w:pPr>
        <w:spacing w:after="0" w:line="240" w:lineRule="auto"/>
        <w:jc w:val="center"/>
        <w:rPr>
          <w:rFonts w:ascii="Arial" w:hAnsi="Arial" w:eastAsia="Times New Roman" w:cs="Arial"/>
          <w:b/>
          <w:bCs/>
          <w:sz w:val="24"/>
          <w:szCs w:val="24"/>
          <w:lang w:val="es-ES" w:eastAsia="es-ES"/>
        </w:rPr>
      </w:pPr>
    </w:p>
    <w:p>
      <w:pPr>
        <w:spacing w:after="0" w:line="240" w:lineRule="auto"/>
        <w:jc w:val="center"/>
        <w:rPr>
          <w:rFonts w:ascii="Arial" w:hAnsi="Arial" w:eastAsia="Times New Roman" w:cs="Arial"/>
          <w:b/>
          <w:bCs/>
          <w:sz w:val="24"/>
          <w:szCs w:val="24"/>
          <w:lang w:val="es-ES" w:eastAsia="es-ES"/>
        </w:rPr>
      </w:pPr>
      <w:r>
        <w:rPr>
          <w:rFonts w:ascii="Arial" w:hAnsi="Arial" w:eastAsia="Times New Roman" w:cs="Arial"/>
          <w:b/>
          <w:bCs/>
          <w:sz w:val="24"/>
          <w:szCs w:val="24"/>
          <w:lang w:val="es-ES" w:eastAsia="es-ES"/>
        </w:rPr>
        <w:t xml:space="preserve">Tumores cerebrales. </w:t>
      </w:r>
      <w:r>
        <w:rPr>
          <w:rFonts w:ascii="Arial" w:hAnsi="Arial" w:cs="Arial"/>
          <w:b/>
          <w:bCs/>
          <w:sz w:val="24"/>
          <w:szCs w:val="24"/>
          <w:lang w:val="es-ES"/>
        </w:rPr>
        <w:t xml:space="preserve">Hallazgos por Resonancia Magnética y correlación histopatológica. </w:t>
      </w:r>
      <w:r>
        <w:rPr>
          <w:rFonts w:ascii="Arial" w:hAnsi="Arial" w:eastAsia="Times New Roman" w:cs="Arial"/>
          <w:b/>
          <w:bCs/>
          <w:sz w:val="24"/>
          <w:szCs w:val="24"/>
          <w:lang w:val="es-ES" w:eastAsia="es-ES"/>
        </w:rPr>
        <w:t>Hospital ¨Lucía Iñiguez¨. Holguín 2019-2021</w:t>
      </w:r>
    </w:p>
    <w:p>
      <w:pPr>
        <w:spacing w:after="0" w:line="240" w:lineRule="auto"/>
        <w:jc w:val="center"/>
        <w:rPr>
          <w:rFonts w:ascii="Arial" w:hAnsi="Arial" w:eastAsia="Times New Roman" w:cs="Arial"/>
          <w:b/>
          <w:bCs/>
          <w:sz w:val="24"/>
          <w:szCs w:val="24"/>
          <w:lang w:val="es-ES" w:eastAsia="es-ES"/>
        </w:rPr>
      </w:pPr>
    </w:p>
    <w:p>
      <w:pPr>
        <w:pStyle w:val="2"/>
        <w:keepNext w:val="0"/>
        <w:keepLines w:val="0"/>
        <w:widowControl/>
        <w:suppressLineNumbers w:val="0"/>
        <w:bidi w:val="0"/>
        <w:jc w:val="center"/>
        <w:rPr>
          <w:rFonts w:hint="default" w:ascii="Arial" w:hAnsi="Arial" w:cs="Arial"/>
          <w:b/>
          <w:bCs/>
        </w:rPr>
      </w:pPr>
      <w:r>
        <w:rPr>
          <w:rStyle w:val="9"/>
          <w:rFonts w:hint="default" w:ascii="Arial" w:hAnsi="Arial" w:cs="Arial"/>
          <w:b/>
          <w:bCs/>
          <w:lang w:val="en-US"/>
        </w:rPr>
        <w:t>Brain tumors. Findings by Magnetic Resonance and histopathological correlation. Hospital ¨Lucia Iñiguez¨. Holguin 2019-2021</w:t>
      </w:r>
    </w:p>
    <w:p>
      <w:pPr>
        <w:spacing w:after="0" w:line="240" w:lineRule="auto"/>
        <w:jc w:val="both"/>
        <w:rPr>
          <w:rFonts w:ascii="Arial" w:hAnsi="Arial" w:eastAsia="Times New Roman" w:cs="Arial"/>
          <w:bCs/>
          <w:sz w:val="24"/>
          <w:szCs w:val="24"/>
          <w:lang w:val="es-ES" w:eastAsia="es-ES"/>
        </w:rPr>
      </w:pPr>
    </w:p>
    <w:p>
      <w:pPr>
        <w:spacing w:before="100" w:beforeAutospacing="1" w:after="100" w:afterAutospacing="1" w:line="360" w:lineRule="auto"/>
        <w:contextualSpacing/>
        <w:jc w:val="both"/>
        <w:outlineLvl w:val="1"/>
        <w:rPr>
          <w:rFonts w:ascii="Arial" w:hAnsi="Arial" w:eastAsia="Times New Roman" w:cs="Arial"/>
          <w:bCs/>
          <w:sz w:val="24"/>
          <w:szCs w:val="24"/>
          <w:lang w:val="es-ES" w:eastAsia="es-ES"/>
        </w:rPr>
      </w:pPr>
      <w:r>
        <w:rPr>
          <w:rFonts w:ascii="Arial" w:hAnsi="Arial" w:eastAsia="Times New Roman" w:cs="Arial"/>
          <w:bCs/>
          <w:sz w:val="24"/>
          <w:szCs w:val="24"/>
          <w:lang w:val="es-ES" w:eastAsia="es-ES"/>
        </w:rPr>
        <w:t>-Dr. Otto Arcides Torres Merino Especialista de Primer Grado en MGI  Residente de 3er año de Imagenología. Hospital Clínico Quirúrgico Lucía Iñiguez Landín. Holguín.</w:t>
      </w:r>
    </w:p>
    <w:p>
      <w:pPr>
        <w:spacing w:before="100" w:beforeAutospacing="1" w:after="100" w:afterAutospacing="1" w:line="360" w:lineRule="auto"/>
        <w:contextualSpacing/>
        <w:jc w:val="both"/>
        <w:outlineLvl w:val="1"/>
        <w:rPr>
          <w:rFonts w:ascii="Arial" w:hAnsi="Arial" w:eastAsia="Times New Roman" w:cs="Arial"/>
          <w:bCs/>
          <w:sz w:val="24"/>
          <w:szCs w:val="24"/>
          <w:lang w:val="es-ES" w:eastAsia="es-ES"/>
        </w:rPr>
      </w:pPr>
      <w:r>
        <w:rPr>
          <w:rFonts w:ascii="Arial" w:hAnsi="Arial" w:eastAsia="Times New Roman" w:cs="Arial"/>
          <w:bCs/>
          <w:sz w:val="24"/>
          <w:szCs w:val="24"/>
          <w:lang w:val="es-ES" w:eastAsia="es-ES"/>
        </w:rPr>
        <w:t>-Dra. Yamila Cruz Cruz Especialista de Primer Grado en Medicina General Integral Especialista de Segundo Grado en Imagenología. Máster en Medios Diagnósticos. Profesora auxiliar. Investigador Agregado. Hospital Clínico Quirúrgico Lucía Iñiguez Landín. Holguín.</w:t>
      </w:r>
    </w:p>
    <w:p>
      <w:pPr>
        <w:spacing w:line="360" w:lineRule="auto"/>
        <w:contextualSpacing/>
        <w:jc w:val="both"/>
        <w:outlineLvl w:val="1"/>
        <w:rPr>
          <w:rFonts w:ascii="Arial" w:hAnsi="Arial" w:eastAsia="Times New Roman" w:cs="Arial"/>
          <w:sz w:val="24"/>
          <w:szCs w:val="24"/>
          <w:lang w:val="es-ES"/>
        </w:rPr>
      </w:pPr>
      <w:r>
        <w:rPr>
          <w:rFonts w:ascii="Arial" w:hAnsi="Arial" w:eastAsia="Times New Roman" w:cs="Arial"/>
          <w:sz w:val="24"/>
          <w:szCs w:val="24"/>
          <w:lang w:val="es-ES"/>
        </w:rPr>
        <w:t>-Dr. José Alberto Álvarez Cuesta. Especialista de Segundo Grado en Imagenología. Máster en Procederes Diagnósticos. Profesor Auxiliar.</w:t>
      </w:r>
    </w:p>
    <w:p>
      <w:pPr>
        <w:spacing w:after="0" w:line="360" w:lineRule="auto"/>
        <w:jc w:val="both"/>
        <w:rPr>
          <w:rFonts w:ascii="Arial" w:hAnsi="Arial" w:cs="Arial"/>
          <w:sz w:val="24"/>
          <w:szCs w:val="24"/>
          <w:lang w:val="es-ES"/>
        </w:rPr>
      </w:pPr>
      <w:r>
        <w:rPr>
          <w:rFonts w:ascii="Arial" w:hAnsi="Arial" w:eastAsia="Times New Roman" w:cs="Arial"/>
          <w:sz w:val="24"/>
          <w:szCs w:val="24"/>
          <w:lang w:val="es-ES"/>
        </w:rPr>
        <w:t xml:space="preserve">-Dra. </w:t>
      </w:r>
      <w:r>
        <w:rPr>
          <w:rFonts w:ascii="Arial" w:hAnsi="Arial" w:cs="Arial"/>
          <w:sz w:val="24"/>
          <w:szCs w:val="24"/>
          <w:lang w:val="es-ES"/>
        </w:rPr>
        <w:t>Martha Aleida Sarmiento Oliveros. Especialista de Segundo Grado en Imagenología.  Máster en Atención Integral a la mujer. Profesora Auxiliar.</w:t>
      </w:r>
    </w:p>
    <w:p>
      <w:pPr>
        <w:spacing w:after="0" w:line="360" w:lineRule="auto"/>
        <w:jc w:val="both"/>
        <w:rPr>
          <w:rFonts w:ascii="Arial" w:hAnsi="Arial" w:cs="Arial"/>
          <w:sz w:val="24"/>
          <w:szCs w:val="24"/>
          <w:lang w:val="es-ES"/>
        </w:rPr>
      </w:pPr>
      <w:r>
        <w:rPr>
          <w:rFonts w:ascii="Arial" w:hAnsi="Arial" w:cs="Arial"/>
          <w:sz w:val="24"/>
          <w:szCs w:val="24"/>
          <w:lang w:val="es-ES"/>
        </w:rPr>
        <w:t>-Dra. Miriela Cruz Ricardo. Especialista de Primer Grado en Ginecobstetricia.  Máster en Atención integral a la Mujer. Profesora asistente.</w:t>
      </w:r>
    </w:p>
    <w:p>
      <w:pPr>
        <w:spacing w:after="0" w:line="240" w:lineRule="auto"/>
        <w:jc w:val="both"/>
        <w:rPr>
          <w:rFonts w:ascii="Arial" w:hAnsi="Arial" w:eastAsia="Times New Roman" w:cs="Arial"/>
          <w:bCs/>
          <w:sz w:val="24"/>
          <w:szCs w:val="24"/>
          <w:lang w:val="es-ES" w:eastAsia="es-ES"/>
        </w:rPr>
      </w:pPr>
      <w:r>
        <w:rPr>
          <w:rFonts w:ascii="Arial" w:hAnsi="Arial" w:eastAsia="Times New Roman" w:cs="Arial"/>
          <w:b/>
          <w:bCs/>
          <w:sz w:val="24"/>
          <w:szCs w:val="24"/>
          <w:lang w:val="es-ES" w:eastAsia="es-ES"/>
        </w:rPr>
        <w:t>Correo electrónico del autor principal</w:t>
      </w:r>
      <w:r>
        <w:rPr>
          <w:rFonts w:ascii="Arial" w:hAnsi="Arial" w:eastAsia="Times New Roman" w:cs="Arial"/>
          <w:bCs/>
          <w:sz w:val="24"/>
          <w:szCs w:val="24"/>
          <w:lang w:val="es-ES" w:eastAsia="es-ES"/>
        </w:rPr>
        <w:t>: ottoarcides1974@gmail.com</w:t>
      </w:r>
    </w:p>
    <w:p>
      <w:pPr>
        <w:spacing w:after="0" w:line="240" w:lineRule="auto"/>
        <w:jc w:val="both"/>
        <w:rPr>
          <w:rFonts w:ascii="Arial" w:hAnsi="Arial" w:eastAsia="Times New Roman" w:cs="Arial"/>
          <w:bCs/>
          <w:sz w:val="24"/>
          <w:szCs w:val="24"/>
          <w:lang w:val="es-ES" w:eastAsia="es-ES"/>
        </w:rPr>
      </w:pPr>
    </w:p>
    <w:p>
      <w:pPr>
        <w:tabs>
          <w:tab w:val="left" w:pos="392"/>
          <w:tab w:val="left" w:pos="565"/>
          <w:tab w:val="left" w:pos="1133"/>
          <w:tab w:val="left" w:pos="1700"/>
          <w:tab w:val="left" w:pos="2266"/>
          <w:tab w:val="left" w:pos="2832"/>
          <w:tab w:val="left" w:pos="3401"/>
          <w:tab w:val="left" w:pos="3967"/>
          <w:tab w:val="left" w:pos="4535"/>
          <w:tab w:val="left" w:pos="5102"/>
          <w:tab w:val="left" w:pos="5669"/>
          <w:tab w:val="left" w:pos="6235"/>
          <w:tab w:val="left" w:pos="6802"/>
        </w:tabs>
        <w:spacing w:line="240" w:lineRule="auto"/>
        <w:jc w:val="both"/>
        <w:rPr>
          <w:rFonts w:ascii="Arial" w:hAnsi="Arial" w:cs="Arial"/>
          <w:b/>
          <w:sz w:val="24"/>
          <w:szCs w:val="24"/>
          <w:lang w:val="es-CO"/>
        </w:rPr>
      </w:pPr>
      <w:bookmarkStart w:id="0" w:name="_GoBack"/>
      <w:r>
        <w:rPr>
          <w:rFonts w:ascii="Arial" w:hAnsi="Arial" w:cs="Arial"/>
          <w:b/>
          <w:sz w:val="24"/>
          <w:szCs w:val="24"/>
          <w:lang w:val="es-CO"/>
        </w:rPr>
        <w:t>RESUMEN</w:t>
      </w:r>
    </w:p>
    <w:p>
      <w:pPr>
        <w:spacing w:line="360" w:lineRule="auto"/>
        <w:ind w:right="43"/>
        <w:jc w:val="both"/>
        <w:rPr>
          <w:rFonts w:ascii="Arial" w:hAnsi="Arial" w:cs="Arial"/>
          <w:bCs/>
          <w:sz w:val="24"/>
          <w:szCs w:val="24"/>
          <w:lang w:val="es-ES"/>
        </w:rPr>
      </w:pPr>
      <w:r>
        <w:rPr>
          <w:rFonts w:ascii="Arial" w:hAnsi="Arial" w:cs="Arial"/>
          <w:sz w:val="24"/>
          <w:szCs w:val="24"/>
          <w:lang w:val="es-CO"/>
        </w:rPr>
        <w:t xml:space="preserve">Se trata de  un estudio  descriptivo y prospectivo, realizado en el Hospital Clínico Quirúrgico </w:t>
      </w:r>
      <w:r>
        <w:rPr>
          <w:rFonts w:ascii="Arial" w:hAnsi="Arial" w:eastAsia="Times New Roman" w:cs="Arial"/>
          <w:bCs/>
          <w:sz w:val="24"/>
          <w:szCs w:val="24"/>
          <w:lang w:val="es-ES" w:eastAsia="es-ES"/>
        </w:rPr>
        <w:t>”</w:t>
      </w:r>
      <w:r>
        <w:rPr>
          <w:rFonts w:ascii="Arial" w:hAnsi="Arial" w:cs="Arial"/>
          <w:sz w:val="24"/>
          <w:szCs w:val="24"/>
          <w:lang w:val="es-CO"/>
        </w:rPr>
        <w:t xml:space="preserve">Lucía Iñiguez” </w:t>
      </w:r>
      <w:r>
        <w:rPr>
          <w:rFonts w:ascii="Arial" w:hAnsi="Arial" w:eastAsia="Times New Roman" w:cs="Arial"/>
          <w:bCs/>
          <w:sz w:val="24"/>
          <w:szCs w:val="24"/>
          <w:lang w:val="es-ES" w:eastAsia="es-ES"/>
        </w:rPr>
        <w:t>desde enero  2019 hasta enero 2021</w:t>
      </w:r>
      <w:r>
        <w:rPr>
          <w:rFonts w:ascii="Arial" w:hAnsi="Arial" w:cs="Arial"/>
          <w:sz w:val="24"/>
          <w:szCs w:val="24"/>
          <w:lang w:val="es-CO"/>
        </w:rPr>
        <w:t xml:space="preserve">, con el objetivo de describir </w:t>
      </w:r>
      <w:r>
        <w:rPr>
          <w:rFonts w:ascii="Arial" w:hAnsi="Arial" w:cs="Arial"/>
          <w:color w:val="000000"/>
          <w:sz w:val="24"/>
          <w:szCs w:val="24"/>
          <w:lang w:val="es-ES"/>
        </w:rPr>
        <w:t xml:space="preserve">los </w:t>
      </w:r>
      <w:r>
        <w:rPr>
          <w:rFonts w:ascii="Arial" w:hAnsi="Arial" w:cs="Arial"/>
          <w:sz w:val="24"/>
          <w:szCs w:val="24"/>
          <w:lang w:val="es-ES"/>
        </w:rPr>
        <w:t xml:space="preserve">principales hallazgos por Resonancia Magnética (RM) </w:t>
      </w:r>
      <w:r>
        <w:rPr>
          <w:rFonts w:ascii="Arial" w:hAnsi="Arial" w:cs="Arial"/>
          <w:sz w:val="24"/>
          <w:szCs w:val="24"/>
          <w:lang w:val="es-CO"/>
        </w:rPr>
        <w:t>de los pacientes con tumores cerebrales primarios</w:t>
      </w:r>
      <w:r>
        <w:rPr>
          <w:rFonts w:ascii="Arial" w:hAnsi="Arial" w:cs="Arial"/>
          <w:sz w:val="24"/>
          <w:szCs w:val="24"/>
          <w:lang w:val="es-ES"/>
        </w:rPr>
        <w:t xml:space="preserve"> así como  su correlación histopatológica. </w:t>
      </w:r>
      <w:r>
        <w:rPr>
          <w:rFonts w:ascii="Arial" w:hAnsi="Arial" w:cs="Arial"/>
          <w:color w:val="000000"/>
          <w:sz w:val="24"/>
          <w:szCs w:val="24"/>
          <w:lang w:val="es-ES"/>
        </w:rPr>
        <w:t xml:space="preserve">El universo de estudio estuvo conformado por los adultos con diagnóstico presuntivo de tumores cerebrales, a los cuales se les realizó la RM. </w:t>
      </w:r>
      <w:r>
        <w:rPr>
          <w:rFonts w:ascii="Arial" w:hAnsi="Arial" w:eastAsia="Times New Roman" w:cs="Arial"/>
          <w:bCs/>
          <w:sz w:val="24"/>
          <w:szCs w:val="24"/>
          <w:lang w:val="es-ES" w:eastAsia="es-ES"/>
        </w:rPr>
        <w:t>La</w:t>
      </w:r>
      <w:r>
        <w:rPr>
          <w:rFonts w:ascii="Arial" w:hAnsi="Arial" w:cs="Arial"/>
          <w:color w:val="000000"/>
          <w:sz w:val="24"/>
          <w:szCs w:val="24"/>
          <w:lang w:val="es-ES"/>
        </w:rPr>
        <w:t xml:space="preserve"> muestra quedó constituida por 50 pacientes con diagnóstico imagenológico e histopatológico de tumor cerebral, que cumplieron los criterios de inclusión establecidos. El grupo etário más afectado por</w:t>
      </w:r>
      <w:r>
        <w:rPr>
          <w:rFonts w:ascii="Arial" w:hAnsi="Arial" w:cs="Arial"/>
          <w:bCs/>
          <w:sz w:val="24"/>
          <w:szCs w:val="24"/>
          <w:lang w:val="es-ES"/>
        </w:rPr>
        <w:t xml:space="preserve"> tumores cerebrales fue el de 50 a 69 años, apreciándose mayor incidencia en los hombres. La manifestación clínica predominante fue la cefalea. Resultaron más frecuentes las masas meníngeas y parietales. La supremacía la tuvieron el meningioma y el astrocitoma. Las lesiones hiperintensas en T2, heterogéneas y de mayor tamaño superaron en número a las homogéneas, medianas y pequeñas, además de existir una gran cantidad de lesiones acompañadas de edema perilesional y que ejercieron  efecto de masa. El realce heterogéneo prevaleció sobre las captaciones homogéneas y de otros tipos. Se encontró una correlación sustancial entre el diagnóstico por RM y el histopatológico.</w:t>
      </w:r>
    </w:p>
    <w:p>
      <w:pPr>
        <w:pStyle w:val="2"/>
        <w:jc w:val="both"/>
        <w:rPr>
          <w:rFonts w:hint="default" w:ascii="Arial" w:hAnsi="Arial" w:cs="Arial"/>
        </w:rPr>
      </w:pPr>
      <w:r>
        <w:rPr>
          <w:rFonts w:hint="default" w:ascii="Arial" w:hAnsi="Arial" w:cs="Arial"/>
        </w:rPr>
        <w:t>Palabras clave: Tumores Cerebrales, Resonancia magnética, Diagnóstico histopatológico</w:t>
      </w:r>
    </w:p>
    <w:bookmarkEnd w:id="0"/>
    <w:p>
      <w:pPr>
        <w:pStyle w:val="2"/>
        <w:jc w:val="both"/>
        <w:rPr>
          <w:rFonts w:hint="default" w:ascii="Arial" w:hAnsi="Arial" w:cs="Arial"/>
          <w:b/>
        </w:rPr>
      </w:pPr>
      <w:r>
        <w:rPr>
          <w:rFonts w:hint="default" w:ascii="Arial" w:hAnsi="Arial" w:cs="Arial"/>
          <w:b/>
        </w:rPr>
        <w:t>ABSTRACT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eastAsia="Times New Roman" w:cs="Arial"/>
          <w:sz w:val="24"/>
          <w:szCs w:val="24"/>
          <w:lang w:eastAsia="es-ES"/>
        </w:rPr>
      </w:pPr>
      <w:r>
        <w:rPr>
          <w:rFonts w:ascii="Arial" w:hAnsi="Arial" w:eastAsia="Times New Roman" w:cs="Arial"/>
          <w:sz w:val="24"/>
          <w:szCs w:val="24"/>
          <w:lang w:eastAsia="es-ES"/>
        </w:rPr>
        <w:t>This is a descriptive and prospective study, carried out at the "Lucía Iñiguez" Clinical Surgical Hospital from January 2019 to January 2021, with the aim of describing the main Magnetic Resonance (MRI) findings of patients with primary brain tumors as well as their histopathological correlation. The study universe was made up of adults with a presumptive diagnosis of brain tumors, who underwent MRI. The sample consisted of 50 patients with an imaging and histopathological diagnosis of brain tumor, who met the established inclusion criteria. The age group most affected by brain tumors was between 50 and 69 years old, with a higher incidence in men. The predominant clinical manifestation was headache. Meningeal and parietal masses were more frequent. Meningioma and astrocytoma had the supremacy. The hyperintense lesions in T2, heterogeneous and larger outnumbered the homogeneous, medium and small ones, in addition to a large number of lesions accompanied by perilesional edema and that exerted a mass effect. The heterogeneous enhancement prevailed over the homogeneous and other types of uptake. A substantial correlation was found between MRI and histopathological diagnosis.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eastAsia="Times New Roman" w:cs="Arial"/>
          <w:sz w:val="24"/>
          <w:szCs w:val="24"/>
          <w:lang w:eastAsia="es-ES"/>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eastAsia="Times New Roman" w:cs="Arial"/>
          <w:sz w:val="24"/>
          <w:szCs w:val="24"/>
          <w:lang w:eastAsia="es-ES"/>
        </w:rPr>
      </w:pPr>
      <w:r>
        <w:rPr>
          <w:rFonts w:ascii="Arial" w:hAnsi="Arial" w:eastAsia="Times New Roman" w:cs="Arial"/>
          <w:sz w:val="24"/>
          <w:szCs w:val="24"/>
          <w:lang w:eastAsia="es-ES"/>
        </w:rPr>
        <w:t>Key words: Brain Tumors, Magnetic Resonance Imaging, Histopathological diagnosis</w:t>
      </w:r>
    </w:p>
    <w:p>
      <w:pPr>
        <w:pStyle w:val="2"/>
        <w:jc w:val="both"/>
        <w:rPr>
          <w:rFonts w:hint="default" w:ascii="Arial" w:hAnsi="Arial" w:cs="Arial"/>
        </w:rPr>
      </w:pPr>
    </w:p>
    <w:p>
      <w:pPr>
        <w:tabs>
          <w:tab w:val="left" w:pos="392"/>
          <w:tab w:val="left" w:pos="565"/>
          <w:tab w:val="left" w:pos="1133"/>
          <w:tab w:val="left" w:pos="1700"/>
          <w:tab w:val="left" w:pos="2266"/>
          <w:tab w:val="left" w:pos="2832"/>
          <w:tab w:val="left" w:pos="3401"/>
          <w:tab w:val="left" w:pos="3967"/>
          <w:tab w:val="left" w:pos="4535"/>
          <w:tab w:val="left" w:pos="5102"/>
          <w:tab w:val="left" w:pos="5669"/>
          <w:tab w:val="left" w:pos="6235"/>
          <w:tab w:val="left" w:pos="6802"/>
        </w:tabs>
        <w:spacing w:line="360" w:lineRule="auto"/>
        <w:jc w:val="both"/>
        <w:rPr>
          <w:rFonts w:ascii="Arial" w:hAnsi="Arial" w:cs="Arial"/>
          <w:b/>
          <w:sz w:val="24"/>
          <w:szCs w:val="24"/>
          <w:lang w:val="es-CO"/>
        </w:rPr>
      </w:pPr>
      <w:r>
        <w:rPr>
          <w:rFonts w:ascii="Arial" w:hAnsi="Arial" w:cs="Arial"/>
          <w:b/>
          <w:sz w:val="24"/>
          <w:szCs w:val="24"/>
          <w:lang w:val="es-CO"/>
        </w:rPr>
        <w:t>INTRODUCCION</w:t>
      </w:r>
    </w:p>
    <w:p>
      <w:pPr>
        <w:spacing w:after="0" w:line="360" w:lineRule="auto"/>
        <w:jc w:val="both"/>
        <w:rPr>
          <w:rFonts w:ascii="Arial" w:hAnsi="Arial" w:cs="Arial"/>
          <w:sz w:val="24"/>
          <w:szCs w:val="24"/>
          <w:lang w:val="es-ES"/>
        </w:rPr>
      </w:pPr>
      <w:r>
        <w:rPr>
          <w:rFonts w:ascii="Arial" w:hAnsi="Arial" w:cs="Arial"/>
          <w:sz w:val="24"/>
          <w:szCs w:val="24"/>
          <w:lang w:val="es-ES"/>
        </w:rPr>
        <w:t xml:space="preserve">Etimológicamente la palabra cáncer se origina del latín antiguo y del término griego </w:t>
      </w:r>
      <w:r>
        <w:rPr>
          <w:rFonts w:ascii="Arial" w:hAnsi="Arial" w:cs="Arial"/>
          <w:i/>
          <w:sz w:val="24"/>
          <w:szCs w:val="24"/>
          <w:lang w:val="es-ES"/>
        </w:rPr>
        <w:t>karkinos</w:t>
      </w:r>
      <w:r>
        <w:rPr>
          <w:rFonts w:ascii="Arial" w:hAnsi="Arial" w:cs="Arial"/>
          <w:sz w:val="24"/>
          <w:szCs w:val="24"/>
          <w:lang w:val="es-ES"/>
        </w:rPr>
        <w:t xml:space="preserve">, que se refiere a cangrejo. Se sostiene sobre la base de una observación realizada por Galeno en el siglo II: la forma que adoptan los vasos sanguíneos relacionados con los tumores malignos se asemejan a las patas de un cangrejo. </w:t>
      </w:r>
      <w:r>
        <w:rPr>
          <w:rFonts w:ascii="Arial" w:hAnsi="Arial" w:cs="Arial"/>
          <w:sz w:val="24"/>
          <w:szCs w:val="24"/>
          <w:vertAlign w:val="superscript"/>
          <w:lang w:val="es-ES"/>
        </w:rPr>
        <w:t>1</w:t>
      </w:r>
    </w:p>
    <w:p>
      <w:pPr>
        <w:spacing w:after="0" w:line="360" w:lineRule="auto"/>
        <w:jc w:val="both"/>
        <w:rPr>
          <w:rFonts w:ascii="Arial" w:hAnsi="Arial" w:eastAsia="Times New Roman" w:cs="Arial"/>
          <w:color w:val="92D050"/>
          <w:sz w:val="24"/>
          <w:szCs w:val="24"/>
          <w:vertAlign w:val="superscript"/>
          <w:lang w:val="es-ES" w:eastAsia="es-ES"/>
        </w:rPr>
      </w:pPr>
      <w:r>
        <w:rPr>
          <w:rFonts w:ascii="Arial" w:hAnsi="Arial" w:cs="Arial"/>
          <w:sz w:val="24"/>
          <w:szCs w:val="24"/>
          <w:lang w:val="es-ES"/>
        </w:rPr>
        <w:t xml:space="preserve">El cáncer es la principal causa de muerte a nivel mundial; en </w:t>
      </w:r>
      <w:r>
        <w:rPr>
          <w:rFonts w:ascii="Arial" w:hAnsi="Arial" w:cs="Arial"/>
          <w:color w:val="000000"/>
          <w:sz w:val="24"/>
          <w:szCs w:val="24"/>
          <w:lang w:val="es-ES"/>
        </w:rPr>
        <w:t>2020 ocurrieron aproximadamente 9,9 millones de muertes relacionadas con tumores malignos en el mundo y se diagnosticaron 19,3 millones de nuevos casos. En lo que respecta a tumores de encéfalo hubo una incidencia de 308102 casos y murieron 251329 personas.</w:t>
      </w:r>
      <w:r>
        <w:rPr>
          <w:rFonts w:ascii="Arial" w:hAnsi="Arial" w:eastAsia="Times New Roman" w:cs="Arial"/>
          <w:color w:val="000000"/>
          <w:sz w:val="24"/>
          <w:szCs w:val="24"/>
          <w:vertAlign w:val="superscript"/>
          <w:lang w:val="es-ES" w:eastAsia="es-ES"/>
        </w:rPr>
        <w:t>2</w:t>
      </w:r>
    </w:p>
    <w:p>
      <w:pPr>
        <w:spacing w:after="0" w:line="360" w:lineRule="auto"/>
        <w:jc w:val="both"/>
        <w:rPr>
          <w:rFonts w:ascii="Arial" w:hAnsi="Arial" w:eastAsia="Times New Roman" w:cs="Arial"/>
          <w:sz w:val="24"/>
          <w:szCs w:val="24"/>
          <w:lang w:val="es-ES" w:eastAsia="es-ES"/>
        </w:rPr>
      </w:pPr>
      <w:r>
        <w:rPr>
          <w:rFonts w:ascii="Arial" w:hAnsi="Arial" w:eastAsia="Times New Roman" w:cs="Arial"/>
          <w:sz w:val="24"/>
          <w:szCs w:val="24"/>
          <w:lang w:val="es-ES" w:eastAsia="es-ES"/>
        </w:rPr>
        <w:t>En Estados Unidos, en 2020, acontecieron 612390 muertes por tumores malignos, de ellas 18133 con diagnóstico de tumores de encéfalo.</w:t>
      </w:r>
      <w:r>
        <w:rPr>
          <w:rFonts w:ascii="Arial" w:hAnsi="Arial" w:eastAsia="Times New Roman" w:cs="Arial"/>
          <w:sz w:val="24"/>
          <w:szCs w:val="24"/>
          <w:vertAlign w:val="superscript"/>
          <w:lang w:val="es-ES" w:eastAsia="es-ES"/>
        </w:rPr>
        <w:t>2</w:t>
      </w:r>
    </w:p>
    <w:p>
      <w:pPr>
        <w:spacing w:after="0" w:line="360" w:lineRule="auto"/>
        <w:jc w:val="both"/>
        <w:rPr>
          <w:rFonts w:ascii="Arial" w:hAnsi="Arial" w:cs="Arial"/>
          <w:sz w:val="24"/>
          <w:szCs w:val="24"/>
          <w:lang w:val="es-ES"/>
        </w:rPr>
      </w:pPr>
      <w:r>
        <w:rPr>
          <w:rFonts w:ascii="Arial" w:hAnsi="Arial" w:cs="Arial"/>
          <w:sz w:val="24"/>
          <w:szCs w:val="24"/>
          <w:lang w:val="es-ES"/>
        </w:rPr>
        <w:t xml:space="preserve">También en países de Latinoamérica las enfermedades neoplásicas en general y los tumores de encéfalo en particular, exhiben estadísticas preocupantes. </w:t>
      </w:r>
    </w:p>
    <w:p>
      <w:pPr>
        <w:spacing w:after="0" w:line="360" w:lineRule="auto"/>
        <w:jc w:val="both"/>
        <w:rPr>
          <w:rFonts w:ascii="Arial" w:hAnsi="Arial" w:cs="Arial"/>
          <w:sz w:val="24"/>
          <w:szCs w:val="24"/>
          <w:vertAlign w:val="superscript"/>
          <w:lang w:val="es-ES"/>
        </w:rPr>
      </w:pPr>
      <w:r>
        <w:rPr>
          <w:rFonts w:ascii="Arial" w:hAnsi="Arial" w:cs="Arial"/>
          <w:sz w:val="24"/>
          <w:szCs w:val="24"/>
          <w:lang w:val="es-ES"/>
        </w:rPr>
        <w:t>En Cuba,</w:t>
      </w:r>
      <w:r>
        <w:rPr>
          <w:rFonts w:ascii="Arial" w:hAnsi="Arial" w:cs="Arial"/>
          <w:sz w:val="24"/>
          <w:szCs w:val="24"/>
          <w:vertAlign w:val="superscript"/>
          <w:lang w:val="es-ES"/>
        </w:rPr>
        <w:t>3</w:t>
      </w:r>
      <w:r>
        <w:rPr>
          <w:rFonts w:ascii="Arial" w:hAnsi="Arial" w:cs="Arial"/>
          <w:sz w:val="24"/>
          <w:szCs w:val="24"/>
          <w:lang w:val="es-ES"/>
        </w:rPr>
        <w:t xml:space="preserve"> en el año 2020  se produjeron 26056 defunciones por tumores malignos, para una tasa de 38,6 x 100 000 habitantes, con predominio en el sexo masculino. En lo que respecta al número de defunciones por tumores de encéfalo, en el sexo masculino fue de 332 para una tasa de 6.0  por cada 100 000 hombres y en el sexo femenino fue de 283 defunciones para una tasa de 5 por cada 100 000  mujeres. </w:t>
      </w:r>
    </w:p>
    <w:p>
      <w:pPr>
        <w:spacing w:after="0" w:line="360" w:lineRule="auto"/>
        <w:jc w:val="both"/>
        <w:rPr>
          <w:rFonts w:ascii="Arial" w:hAnsi="Arial" w:cs="Arial"/>
          <w:sz w:val="24"/>
          <w:szCs w:val="24"/>
          <w:lang w:val="es-ES"/>
        </w:rPr>
      </w:pPr>
      <w:r>
        <w:rPr>
          <w:rFonts w:ascii="Arial" w:hAnsi="Arial" w:cs="Arial"/>
          <w:sz w:val="24"/>
          <w:szCs w:val="24"/>
          <w:lang w:val="es-ES"/>
        </w:rPr>
        <w:t xml:space="preserve">Los medios de diagnóstico imagenológico constituyen herramientas indispensables para detección, estadiamiento y seguimiento de los tumores cerebrales. La Resonancia Magnética (RM) es una de las técnicas más requeridas por los especialistas; no solo se emplea en la detección, sino en la aproximación diagnóstica así como determinación del grado tumoral y del comportamiento histopatológico en los tumores del SNC, lo que permite una mejor decisión pre quirúrgica y un mejor resultado post quirúrgico. </w:t>
      </w:r>
      <w:r>
        <w:rPr>
          <w:rFonts w:ascii="Arial" w:hAnsi="Arial" w:cs="Arial"/>
          <w:sz w:val="24"/>
          <w:szCs w:val="24"/>
          <w:vertAlign w:val="superscript"/>
          <w:lang w:val="es-ES"/>
        </w:rPr>
        <w:t>4</w:t>
      </w:r>
      <w:r>
        <w:rPr>
          <w:rFonts w:ascii="Arial" w:hAnsi="Arial" w:cs="Arial"/>
          <w:color w:val="FF0000"/>
          <w:sz w:val="24"/>
          <w:szCs w:val="24"/>
          <w:vertAlign w:val="superscript"/>
          <w:lang w:val="es-ES"/>
        </w:rPr>
        <w:t xml:space="preserve"> </w:t>
      </w:r>
    </w:p>
    <w:p>
      <w:pPr>
        <w:spacing w:after="0" w:line="360" w:lineRule="auto"/>
        <w:jc w:val="both"/>
        <w:rPr>
          <w:rFonts w:ascii="Arial" w:hAnsi="Arial" w:cs="Arial"/>
          <w:sz w:val="24"/>
          <w:szCs w:val="24"/>
          <w:lang w:val="es-ES"/>
        </w:rPr>
      </w:pPr>
      <w:r>
        <w:rPr>
          <w:rFonts w:ascii="Arial" w:hAnsi="Arial" w:cs="Arial"/>
          <w:sz w:val="24"/>
          <w:szCs w:val="24"/>
          <w:lang w:val="es-ES"/>
        </w:rPr>
        <w:t>Cada día los tumores cerebrales muestran una propensión a incrementar su incidencia y mortalidad, tornando más acuciante la necesidad de un  diagnóstico preciso y precoz de esta enfermedad neoplásica, lo cual nos motivó a realizar el presente trabajo investigativo.</w:t>
      </w:r>
    </w:p>
    <w:p>
      <w:pPr>
        <w:spacing w:after="0" w:line="360" w:lineRule="auto"/>
        <w:ind w:right="284"/>
        <w:jc w:val="both"/>
        <w:rPr>
          <w:rFonts w:ascii="Arial" w:hAnsi="Arial" w:cs="Arial"/>
          <w:b/>
          <w:sz w:val="24"/>
          <w:szCs w:val="24"/>
          <w:u w:val="single"/>
        </w:rPr>
      </w:pPr>
    </w:p>
    <w:p>
      <w:pPr>
        <w:spacing w:after="0" w:line="360" w:lineRule="auto"/>
        <w:ind w:right="284"/>
        <w:jc w:val="both"/>
        <w:rPr>
          <w:rFonts w:ascii="Arial" w:hAnsi="Arial" w:cs="Arial"/>
          <w:b/>
          <w:sz w:val="24"/>
          <w:szCs w:val="24"/>
          <w:u w:val="single"/>
        </w:rPr>
      </w:pPr>
      <w:r>
        <w:rPr>
          <w:rFonts w:ascii="Arial" w:hAnsi="Arial" w:cs="Arial"/>
          <w:b/>
          <w:sz w:val="24"/>
          <w:szCs w:val="24"/>
          <w:u w:val="single"/>
        </w:rPr>
        <w:t>Método:</w:t>
      </w:r>
    </w:p>
    <w:p>
      <w:pPr>
        <w:autoSpaceDE w:val="0"/>
        <w:autoSpaceDN w:val="0"/>
        <w:adjustRightInd w:val="0"/>
        <w:spacing w:after="0" w:line="360" w:lineRule="auto"/>
        <w:jc w:val="both"/>
        <w:rPr>
          <w:rFonts w:ascii="Arial" w:hAnsi="Arial" w:cs="Arial"/>
          <w:sz w:val="24"/>
          <w:szCs w:val="24"/>
          <w:lang w:val="es-CO"/>
        </w:rPr>
      </w:pPr>
      <w:r>
        <w:rPr>
          <w:rFonts w:ascii="Arial" w:hAnsi="Arial" w:cs="Arial"/>
          <w:sz w:val="24"/>
          <w:szCs w:val="24"/>
          <w:lang w:val="es-ES"/>
        </w:rPr>
        <w:t>E</w:t>
      </w:r>
      <w:r>
        <w:rPr>
          <w:rFonts w:ascii="Arial" w:hAnsi="Arial" w:cs="Arial"/>
          <w:sz w:val="24"/>
          <w:szCs w:val="24"/>
          <w:lang w:val="es-CO"/>
        </w:rPr>
        <w:t xml:space="preserve">studio  descriptivo y prospectivo, de los pacientes con tumores cerebrales atendidos en el Hospital Clínico Quirúrgico “Lucía Iñiguez” durante el período comprendido </w:t>
      </w:r>
      <w:r>
        <w:rPr>
          <w:rFonts w:ascii="Arial" w:hAnsi="Arial" w:eastAsia="Times New Roman" w:cs="Arial"/>
          <w:bCs/>
          <w:sz w:val="24"/>
          <w:szCs w:val="24"/>
          <w:lang w:eastAsia="es-ES"/>
        </w:rPr>
        <w:t>desde enero de 2019 hasta enero de 2021</w:t>
      </w:r>
      <w:r>
        <w:rPr>
          <w:rFonts w:ascii="Arial" w:hAnsi="Arial" w:cs="Arial"/>
          <w:sz w:val="24"/>
          <w:szCs w:val="24"/>
          <w:lang w:val="es-CO"/>
        </w:rPr>
        <w:t xml:space="preserve">, con el objetivo de describir </w:t>
      </w:r>
      <w:r>
        <w:rPr>
          <w:rFonts w:ascii="Arial" w:hAnsi="Arial" w:cs="Arial"/>
          <w:color w:val="000000"/>
          <w:sz w:val="24"/>
          <w:szCs w:val="24"/>
        </w:rPr>
        <w:t xml:space="preserve">los </w:t>
      </w:r>
      <w:r>
        <w:rPr>
          <w:rFonts w:ascii="Arial" w:hAnsi="Arial" w:cs="Arial"/>
          <w:sz w:val="24"/>
          <w:szCs w:val="24"/>
        </w:rPr>
        <w:t xml:space="preserve">principales hallazgos por RM y </w:t>
      </w:r>
      <w:r>
        <w:rPr>
          <w:rFonts w:ascii="Arial" w:hAnsi="Arial" w:cs="Arial"/>
          <w:sz w:val="24"/>
          <w:szCs w:val="24"/>
          <w:lang w:val="es-ES"/>
        </w:rPr>
        <w:t xml:space="preserve">su correlación con </w:t>
      </w:r>
      <w:r>
        <w:rPr>
          <w:rFonts w:ascii="Arial" w:hAnsi="Arial" w:cs="Arial"/>
          <w:sz w:val="24"/>
          <w:szCs w:val="24"/>
        </w:rPr>
        <w:t>el diagnóstico histopatológico.</w:t>
      </w:r>
    </w:p>
    <w:p>
      <w:pPr>
        <w:spacing w:after="0" w:line="360" w:lineRule="auto"/>
        <w:jc w:val="both"/>
        <w:rPr>
          <w:rFonts w:ascii="Arial" w:hAnsi="Arial" w:eastAsia="Times New Roman" w:cs="Arial"/>
          <w:bCs/>
          <w:sz w:val="24"/>
          <w:szCs w:val="24"/>
          <w:lang w:eastAsia="es-ES"/>
        </w:rPr>
      </w:pPr>
      <w:r>
        <w:rPr>
          <w:rFonts w:ascii="Arial" w:hAnsi="Arial" w:cs="Arial"/>
          <w:color w:val="000000"/>
          <w:sz w:val="24"/>
          <w:szCs w:val="24"/>
        </w:rPr>
        <w:t>El universo estuvo conformado po</w:t>
      </w:r>
      <w:r>
        <w:rPr>
          <w:rFonts w:ascii="Arial" w:hAnsi="Arial" w:cs="Arial"/>
          <w:color w:val="000000"/>
          <w:sz w:val="24"/>
          <w:szCs w:val="24"/>
          <w:lang w:val="es-ES"/>
        </w:rPr>
        <w:t>r</w:t>
      </w:r>
      <w:r>
        <w:rPr>
          <w:rFonts w:ascii="Arial" w:hAnsi="Arial" w:cs="Arial"/>
          <w:color w:val="000000"/>
          <w:sz w:val="24"/>
          <w:szCs w:val="24"/>
        </w:rPr>
        <w:t xml:space="preserve"> </w:t>
      </w:r>
      <w:r>
        <w:rPr>
          <w:rFonts w:ascii="Arial" w:hAnsi="Arial" w:cs="Arial"/>
          <w:color w:val="000000"/>
          <w:sz w:val="24"/>
          <w:szCs w:val="24"/>
          <w:lang w:val="es-ES"/>
        </w:rPr>
        <w:t xml:space="preserve">590 </w:t>
      </w:r>
      <w:r>
        <w:rPr>
          <w:rFonts w:ascii="Arial" w:hAnsi="Arial" w:cs="Arial"/>
          <w:color w:val="000000"/>
          <w:sz w:val="24"/>
          <w:szCs w:val="24"/>
        </w:rPr>
        <w:t>pacientes procedentes de los servicios de Neurología, Neurocirugía y Medicina Interna del Hospital Clínico-Quirúrgico de Holguín, con afecciones intracraneales presuntivas de tumores cerebrales, a los cuales se les realizó, para su diagnóstico, el estudio de Resonancia Magnética empleando el resonador perteneciente a la institución</w:t>
      </w:r>
      <w:r>
        <w:rPr>
          <w:rFonts w:ascii="Arial" w:hAnsi="Arial" w:eastAsia="Times New Roman" w:cs="Arial"/>
          <w:bCs/>
          <w:sz w:val="24"/>
          <w:szCs w:val="24"/>
          <w:lang w:eastAsia="es-ES"/>
        </w:rPr>
        <w:t>.</w:t>
      </w:r>
    </w:p>
    <w:p>
      <w:pPr>
        <w:spacing w:after="0" w:line="360" w:lineRule="auto"/>
        <w:jc w:val="both"/>
        <w:rPr>
          <w:rFonts w:ascii="Arial" w:hAnsi="Arial" w:cs="Arial"/>
          <w:color w:val="000000"/>
          <w:sz w:val="24"/>
          <w:szCs w:val="24"/>
        </w:rPr>
      </w:pPr>
      <w:r>
        <w:rPr>
          <w:rFonts w:ascii="Arial" w:hAnsi="Arial" w:eastAsia="Times New Roman" w:cs="Arial"/>
          <w:bCs/>
          <w:sz w:val="24"/>
          <w:szCs w:val="24"/>
          <w:lang w:eastAsia="es-ES"/>
        </w:rPr>
        <w:t>La</w:t>
      </w:r>
      <w:r>
        <w:rPr>
          <w:rFonts w:ascii="Arial" w:hAnsi="Arial" w:cs="Arial"/>
          <w:color w:val="000000"/>
          <w:sz w:val="24"/>
          <w:szCs w:val="24"/>
        </w:rPr>
        <w:t xml:space="preserve"> muestra quedó constituida por</w:t>
      </w:r>
      <w:r>
        <w:rPr>
          <w:rFonts w:ascii="Arial" w:hAnsi="Arial" w:cs="Arial"/>
          <w:color w:val="000000"/>
          <w:sz w:val="24"/>
          <w:szCs w:val="24"/>
          <w:lang w:val="es-ES"/>
        </w:rPr>
        <w:t xml:space="preserve">  50 </w:t>
      </w:r>
      <w:r>
        <w:rPr>
          <w:rFonts w:ascii="Arial" w:hAnsi="Arial" w:cs="Arial"/>
          <w:color w:val="000000"/>
          <w:sz w:val="24"/>
          <w:szCs w:val="24"/>
        </w:rPr>
        <w:t xml:space="preserve">pacientes a quienes se les diagnosticó por RM  un tumor cerebral, siendo confirmado por histología. </w:t>
      </w:r>
    </w:p>
    <w:p>
      <w:pPr>
        <w:spacing w:after="0" w:line="360" w:lineRule="auto"/>
        <w:jc w:val="both"/>
        <w:rPr>
          <w:rFonts w:ascii="Arial" w:hAnsi="Arial" w:cs="Arial"/>
          <w:color w:val="000000"/>
          <w:sz w:val="24"/>
          <w:szCs w:val="24"/>
        </w:rPr>
      </w:pPr>
      <w:r>
        <w:rPr>
          <w:rFonts w:ascii="Arial" w:hAnsi="Arial" w:cs="Arial"/>
          <w:b w:val="0"/>
          <w:bCs/>
          <w:sz w:val="24"/>
          <w:szCs w:val="24"/>
          <w:lang w:val="es-ES"/>
        </w:rPr>
        <w:t>L</w:t>
      </w:r>
      <w:r>
        <w:rPr>
          <w:rFonts w:ascii="Arial" w:hAnsi="Arial" w:cs="Arial"/>
          <w:b w:val="0"/>
          <w:bCs/>
          <w:sz w:val="24"/>
          <w:szCs w:val="24"/>
        </w:rPr>
        <w:t>a Información</w:t>
      </w:r>
      <w:r>
        <w:rPr>
          <w:rFonts w:ascii="Arial" w:hAnsi="Arial" w:cs="Arial"/>
          <w:b w:val="0"/>
          <w:bCs/>
          <w:sz w:val="24"/>
          <w:szCs w:val="24"/>
          <w:lang w:val="es-ES"/>
        </w:rPr>
        <w:t xml:space="preserve"> s</w:t>
      </w:r>
      <w:r>
        <w:rPr>
          <w:rFonts w:ascii="Arial" w:hAnsi="Arial" w:cs="Arial"/>
          <w:b w:val="0"/>
          <w:bCs/>
          <w:sz w:val="24"/>
          <w:szCs w:val="24"/>
        </w:rPr>
        <w:t>e</w:t>
      </w:r>
      <w:r>
        <w:rPr>
          <w:rFonts w:ascii="Arial" w:hAnsi="Arial" w:cs="Arial"/>
          <w:sz w:val="24"/>
          <w:szCs w:val="24"/>
        </w:rPr>
        <w:t xml:space="preserve"> obt</w:t>
      </w:r>
      <w:r>
        <w:rPr>
          <w:rFonts w:ascii="Arial" w:hAnsi="Arial" w:cs="Arial"/>
          <w:sz w:val="24"/>
          <w:szCs w:val="24"/>
          <w:lang w:val="es-ES"/>
        </w:rPr>
        <w:t>uvo</w:t>
      </w:r>
      <w:r>
        <w:rPr>
          <w:rFonts w:ascii="Arial" w:hAnsi="Arial" w:cs="Arial"/>
          <w:sz w:val="24"/>
          <w:szCs w:val="24"/>
        </w:rPr>
        <w:t xml:space="preserve"> del registro de pacientes atendidos en los departamentos de Imagenología y Anatomía Patológica, además   de los datos aportados por los pacientes y/o acompañantes, así como de las indicaciones médicas y los informes realizados.</w:t>
      </w:r>
    </w:p>
    <w:p>
      <w:pPr>
        <w:spacing w:after="0" w:line="360" w:lineRule="auto"/>
        <w:jc w:val="both"/>
        <w:rPr>
          <w:rFonts w:ascii="Arial" w:hAnsi="Arial" w:cs="Arial"/>
          <w:sz w:val="24"/>
          <w:szCs w:val="24"/>
          <w:lang w:val="es-ES"/>
        </w:rPr>
      </w:pPr>
    </w:p>
    <w:p>
      <w:pPr>
        <w:tabs>
          <w:tab w:val="left" w:pos="392"/>
          <w:tab w:val="left" w:pos="565"/>
          <w:tab w:val="left" w:pos="1133"/>
          <w:tab w:val="left" w:pos="1700"/>
          <w:tab w:val="left" w:pos="2266"/>
          <w:tab w:val="left" w:pos="2832"/>
          <w:tab w:val="left" w:pos="3401"/>
          <w:tab w:val="left" w:pos="3967"/>
          <w:tab w:val="left" w:pos="4535"/>
          <w:tab w:val="left" w:pos="5102"/>
          <w:tab w:val="left" w:pos="5669"/>
          <w:tab w:val="left" w:pos="6235"/>
          <w:tab w:val="left" w:pos="6802"/>
        </w:tabs>
        <w:spacing w:line="360" w:lineRule="auto"/>
        <w:jc w:val="both"/>
        <w:rPr>
          <w:rFonts w:ascii="Arial" w:hAnsi="Arial" w:cs="Arial"/>
          <w:b/>
          <w:sz w:val="24"/>
          <w:szCs w:val="24"/>
          <w:lang w:val="es-CO"/>
        </w:rPr>
      </w:pPr>
      <w:r>
        <w:rPr>
          <w:rFonts w:ascii="Arial" w:hAnsi="Arial" w:cs="Arial"/>
          <w:b/>
          <w:sz w:val="24"/>
          <w:szCs w:val="24"/>
          <w:lang w:val="es-CO"/>
        </w:rPr>
        <w:t>RESULTADOS Y DISCUSION</w:t>
      </w:r>
    </w:p>
    <w:p>
      <w:pPr>
        <w:spacing w:after="0" w:line="360" w:lineRule="auto"/>
        <w:jc w:val="both"/>
        <w:rPr>
          <w:rFonts w:ascii="Arial" w:hAnsi="Arial" w:cs="Arial"/>
          <w:b/>
          <w:sz w:val="24"/>
          <w:szCs w:val="24"/>
          <w:lang w:val="es-ES"/>
        </w:rPr>
      </w:pPr>
      <w:r>
        <w:rPr>
          <w:rFonts w:ascii="Arial" w:hAnsi="Arial" w:cs="Arial"/>
          <w:b/>
          <w:sz w:val="24"/>
          <w:szCs w:val="24"/>
          <w:lang w:val="es-ES"/>
        </w:rPr>
        <w:t>TABLA 1. Distribución de pacientes con tumores cerebrales según edad y sexo</w:t>
      </w:r>
    </w:p>
    <w:tbl>
      <w:tblPr>
        <w:tblStyle w:val="6"/>
        <w:tblW w:w="8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7"/>
        <w:gridCol w:w="1335"/>
        <w:gridCol w:w="840"/>
        <w:gridCol w:w="1320"/>
        <w:gridCol w:w="790"/>
        <w:gridCol w:w="910"/>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2377" w:type="dxa"/>
            <w:vMerge w:val="restart"/>
            <w:tcBorders>
              <w:top w:val="single" w:color="4F81BD" w:sz="8" w:space="0"/>
              <w:left w:val="single" w:color="4F81BD" w:sz="8" w:space="0"/>
              <w:bottom w:val="single" w:color="FFFFFF" w:sz="12" w:space="0"/>
              <w:right w:val="single" w:color="4F81BD" w:sz="8" w:space="0"/>
            </w:tcBorders>
            <w:shd w:val="clear" w:color="auto" w:fill="4F81BD"/>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FFFFFF"/>
                <w:sz w:val="20"/>
                <w:szCs w:val="20"/>
                <w:lang w:val="es-ES"/>
              </w:rPr>
            </w:pPr>
          </w:p>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FFFFFF"/>
                <w:sz w:val="20"/>
                <w:szCs w:val="20"/>
                <w:lang w:val="es-ES"/>
              </w:rPr>
            </w:pPr>
            <w:r>
              <w:rPr>
                <w:rFonts w:hint="eastAsia" w:ascii="Arial" w:hAnsi="Arial" w:eastAsia="Calibri" w:cs="Arial"/>
                <w:color w:val="FFFFFF"/>
                <w:sz w:val="20"/>
                <w:szCs w:val="20"/>
                <w:lang w:val="es-ES"/>
              </w:rPr>
              <w:t>Grupos de edades</w:t>
            </w:r>
          </w:p>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FFFFFF"/>
                <w:sz w:val="20"/>
                <w:szCs w:val="20"/>
                <w:lang w:val="es-ES"/>
              </w:rPr>
            </w:pPr>
          </w:p>
        </w:tc>
        <w:tc>
          <w:tcPr>
            <w:tcW w:w="4285" w:type="dxa"/>
            <w:gridSpan w:val="4"/>
            <w:tcBorders>
              <w:top w:val="single" w:color="4F81BD" w:sz="8" w:space="0"/>
              <w:left w:val="single" w:color="4F81BD" w:sz="8" w:space="0"/>
              <w:bottom w:val="single" w:color="FFFFFF" w:sz="12" w:space="0"/>
              <w:right w:val="single" w:color="4F81BD" w:sz="8" w:space="0"/>
            </w:tcBorders>
            <w:shd w:val="clear" w:color="auto" w:fill="4F81BD"/>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FFFFFF"/>
                <w:sz w:val="20"/>
                <w:szCs w:val="20"/>
                <w:lang w:val="es-ES"/>
              </w:rPr>
            </w:pPr>
          </w:p>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FFFFFF"/>
                <w:sz w:val="20"/>
                <w:szCs w:val="20"/>
                <w:lang w:val="es-ES"/>
              </w:rPr>
            </w:pPr>
            <w:r>
              <w:rPr>
                <w:rFonts w:hint="eastAsia" w:ascii="Arial" w:hAnsi="Arial" w:eastAsia="Calibri" w:cs="Arial"/>
                <w:color w:val="FFFFFF"/>
                <w:sz w:val="20"/>
                <w:szCs w:val="20"/>
                <w:lang w:val="es-ES"/>
              </w:rPr>
              <w:t>Sexo</w:t>
            </w:r>
          </w:p>
        </w:tc>
        <w:tc>
          <w:tcPr>
            <w:tcW w:w="910" w:type="dxa"/>
            <w:vMerge w:val="restart"/>
            <w:tcBorders>
              <w:top w:val="single" w:color="4F81BD" w:sz="8" w:space="0"/>
              <w:left w:val="single" w:color="4F81BD" w:sz="8" w:space="0"/>
              <w:bottom w:val="single" w:color="FFFFFF" w:sz="12" w:space="0"/>
              <w:right w:val="single" w:color="4F81BD" w:sz="8" w:space="0"/>
            </w:tcBorders>
            <w:shd w:val="clear" w:color="auto" w:fill="4F81BD"/>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FFFFFF"/>
                <w:sz w:val="20"/>
                <w:szCs w:val="20"/>
                <w:lang w:val="es-ES"/>
              </w:rPr>
            </w:pPr>
          </w:p>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FFFFFF"/>
                <w:sz w:val="20"/>
                <w:szCs w:val="20"/>
                <w:lang w:val="es-ES"/>
              </w:rPr>
            </w:pPr>
          </w:p>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FFFFFF"/>
                <w:sz w:val="20"/>
                <w:szCs w:val="20"/>
                <w:lang w:val="es-ES"/>
              </w:rPr>
            </w:pPr>
            <w:r>
              <w:rPr>
                <w:rFonts w:hint="eastAsia" w:ascii="Arial" w:hAnsi="Arial" w:eastAsia="Calibri" w:cs="Arial"/>
                <w:color w:val="FFFFFF"/>
                <w:sz w:val="20"/>
                <w:szCs w:val="20"/>
                <w:lang w:val="es-ES"/>
              </w:rPr>
              <w:t>Total</w:t>
            </w:r>
          </w:p>
        </w:tc>
        <w:tc>
          <w:tcPr>
            <w:tcW w:w="940" w:type="dxa"/>
            <w:vMerge w:val="restart"/>
            <w:tcBorders>
              <w:top w:val="single" w:color="4F81BD" w:sz="8" w:space="0"/>
              <w:left w:val="single" w:color="4F81BD" w:sz="8" w:space="0"/>
              <w:bottom w:val="single" w:color="FFFFFF" w:sz="12" w:space="0"/>
              <w:right w:val="single" w:color="4F81BD" w:sz="8" w:space="0"/>
            </w:tcBorders>
            <w:shd w:val="clear" w:color="auto" w:fill="4F81BD"/>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FFFFFF"/>
                <w:sz w:val="20"/>
                <w:szCs w:val="20"/>
                <w:lang w:val="es-ES"/>
              </w:rPr>
            </w:pPr>
          </w:p>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FFFFFF"/>
                <w:sz w:val="20"/>
                <w:szCs w:val="20"/>
                <w:lang w:val="es-ES"/>
              </w:rPr>
            </w:pPr>
          </w:p>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FFFFFF"/>
                <w:sz w:val="20"/>
                <w:szCs w:val="20"/>
                <w:lang w:val="es-ES"/>
              </w:rPr>
            </w:pPr>
            <w:r>
              <w:rPr>
                <w:rFonts w:hint="eastAsia" w:ascii="Arial" w:hAnsi="Arial" w:eastAsia="Calibri" w:cs="Arial"/>
                <w:color w:val="FFFFFF"/>
                <w:sz w:val="20"/>
                <w:szCs w:val="20"/>
                <w:lang w:val="es-E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2377" w:type="dxa"/>
            <w:vMerge w:val="continue"/>
            <w:tcBorders>
              <w:top w:val="single" w:color="FFFFFF" w:sz="12"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000000"/>
                <w:sz w:val="20"/>
                <w:szCs w:val="20"/>
                <w:lang w:val="es-ES"/>
              </w:rPr>
            </w:pPr>
          </w:p>
        </w:tc>
        <w:tc>
          <w:tcPr>
            <w:tcW w:w="1335" w:type="dxa"/>
            <w:tcBorders>
              <w:top w:val="single" w:color="FFFFFF" w:sz="12"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Masculino</w:t>
            </w:r>
          </w:p>
        </w:tc>
        <w:tc>
          <w:tcPr>
            <w:tcW w:w="840" w:type="dxa"/>
            <w:tcBorders>
              <w:top w:val="single" w:color="FFFFFF" w:sz="12"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w:t>
            </w:r>
          </w:p>
        </w:tc>
        <w:tc>
          <w:tcPr>
            <w:tcW w:w="1320" w:type="dxa"/>
            <w:tcBorders>
              <w:top w:val="single" w:color="FFFFFF" w:sz="12"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Femenino</w:t>
            </w:r>
          </w:p>
        </w:tc>
        <w:tc>
          <w:tcPr>
            <w:tcW w:w="790" w:type="dxa"/>
            <w:tcBorders>
              <w:top w:val="single" w:color="FFFFFF" w:sz="12"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w:t>
            </w:r>
          </w:p>
        </w:tc>
        <w:tc>
          <w:tcPr>
            <w:tcW w:w="910" w:type="dxa"/>
            <w:vMerge w:val="continue"/>
            <w:tcBorders>
              <w:top w:val="single" w:color="FFFFFF" w:sz="12"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000000"/>
                <w:sz w:val="20"/>
                <w:szCs w:val="20"/>
                <w:lang w:val="es-ES"/>
              </w:rPr>
            </w:pPr>
          </w:p>
        </w:tc>
        <w:tc>
          <w:tcPr>
            <w:tcW w:w="940" w:type="dxa"/>
            <w:vMerge w:val="continue"/>
            <w:tcBorders>
              <w:top w:val="single" w:color="FFFFFF" w:sz="12"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000000"/>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7"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19-29 años</w:t>
            </w:r>
          </w:p>
        </w:tc>
        <w:tc>
          <w:tcPr>
            <w:tcW w:w="1335"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w:t>
            </w:r>
          </w:p>
        </w:tc>
        <w:tc>
          <w:tcPr>
            <w:tcW w:w="84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2</w:t>
            </w:r>
          </w:p>
        </w:tc>
        <w:tc>
          <w:tcPr>
            <w:tcW w:w="132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2</w:t>
            </w:r>
          </w:p>
        </w:tc>
        <w:tc>
          <w:tcPr>
            <w:tcW w:w="79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4</w:t>
            </w:r>
          </w:p>
        </w:tc>
        <w:tc>
          <w:tcPr>
            <w:tcW w:w="91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3</w:t>
            </w:r>
          </w:p>
        </w:tc>
        <w:tc>
          <w:tcPr>
            <w:tcW w:w="94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7" w:type="dxa"/>
            <w:tcBorders>
              <w:top w:val="single" w:color="4F81BD" w:sz="8" w:space="0"/>
              <w:left w:val="single" w:color="4F81BD" w:sz="8" w:space="0"/>
              <w:bottom w:val="single" w:color="4F81BD" w:sz="8" w:space="0"/>
              <w:right w:val="single" w:color="4F81BD" w:sz="8" w:space="0"/>
            </w:tcBorders>
            <w:shd w:val="clear" w:color="auto" w:fill="F2DBDB"/>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30-39 años</w:t>
            </w:r>
          </w:p>
        </w:tc>
        <w:tc>
          <w:tcPr>
            <w:tcW w:w="1335" w:type="dxa"/>
            <w:tcBorders>
              <w:top w:val="single" w:color="4F81BD" w:sz="8" w:space="0"/>
              <w:left w:val="single" w:color="4F81BD" w:sz="8" w:space="0"/>
              <w:bottom w:val="single" w:color="4F81BD" w:sz="8" w:space="0"/>
              <w:right w:val="single" w:color="4F81BD" w:sz="8" w:space="0"/>
            </w:tcBorders>
            <w:shd w:val="clear" w:color="auto" w:fill="F2DBDB"/>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7</w:t>
            </w:r>
          </w:p>
        </w:tc>
        <w:tc>
          <w:tcPr>
            <w:tcW w:w="840" w:type="dxa"/>
            <w:tcBorders>
              <w:top w:val="single" w:color="4F81BD" w:sz="8" w:space="0"/>
              <w:left w:val="single" w:color="4F81BD" w:sz="8" w:space="0"/>
              <w:bottom w:val="single" w:color="4F81BD" w:sz="8" w:space="0"/>
              <w:right w:val="single" w:color="4F81BD" w:sz="8" w:space="0"/>
            </w:tcBorders>
            <w:shd w:val="clear" w:color="auto" w:fill="F2DBDB"/>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14</w:t>
            </w:r>
          </w:p>
        </w:tc>
        <w:tc>
          <w:tcPr>
            <w:tcW w:w="1320" w:type="dxa"/>
            <w:tcBorders>
              <w:top w:val="single" w:color="4F81BD" w:sz="8" w:space="0"/>
              <w:left w:val="single" w:color="4F81BD" w:sz="8" w:space="0"/>
              <w:bottom w:val="single" w:color="4F81BD" w:sz="8" w:space="0"/>
              <w:right w:val="single" w:color="4F81BD" w:sz="8" w:space="0"/>
            </w:tcBorders>
            <w:shd w:val="clear" w:color="auto" w:fill="F2DBDB"/>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2</w:t>
            </w:r>
          </w:p>
        </w:tc>
        <w:tc>
          <w:tcPr>
            <w:tcW w:w="790" w:type="dxa"/>
            <w:tcBorders>
              <w:top w:val="single" w:color="4F81BD" w:sz="8" w:space="0"/>
              <w:left w:val="single" w:color="4F81BD" w:sz="8" w:space="0"/>
              <w:bottom w:val="single" w:color="4F81BD" w:sz="8" w:space="0"/>
              <w:right w:val="single" w:color="4F81BD" w:sz="8" w:space="0"/>
            </w:tcBorders>
            <w:shd w:val="clear" w:color="auto" w:fill="F2DBDB"/>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4</w:t>
            </w:r>
          </w:p>
        </w:tc>
        <w:tc>
          <w:tcPr>
            <w:tcW w:w="910" w:type="dxa"/>
            <w:tcBorders>
              <w:top w:val="single" w:color="4F81BD" w:sz="8" w:space="0"/>
              <w:left w:val="single" w:color="4F81BD" w:sz="8" w:space="0"/>
              <w:bottom w:val="single" w:color="4F81BD" w:sz="8" w:space="0"/>
              <w:right w:val="single" w:color="4F81BD" w:sz="8" w:space="0"/>
            </w:tcBorders>
            <w:shd w:val="clear" w:color="auto" w:fill="F2DBDB"/>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9</w:t>
            </w:r>
          </w:p>
        </w:tc>
        <w:tc>
          <w:tcPr>
            <w:tcW w:w="940" w:type="dxa"/>
            <w:tcBorders>
              <w:top w:val="single" w:color="4F81BD" w:sz="8" w:space="0"/>
              <w:left w:val="single" w:color="4F81BD" w:sz="8" w:space="0"/>
              <w:bottom w:val="single" w:color="4F81BD" w:sz="8" w:space="0"/>
              <w:right w:val="single" w:color="4F81BD" w:sz="8" w:space="0"/>
            </w:tcBorders>
            <w:shd w:val="clear" w:color="auto" w:fill="F2DBDB"/>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7" w:type="dxa"/>
            <w:tcBorders>
              <w:top w:val="single" w:color="4F81BD" w:sz="8" w:space="0"/>
              <w:left w:val="single" w:color="4F81BD" w:sz="8" w:space="0"/>
              <w:bottom w:val="single" w:color="4F81BD" w:sz="8" w:space="0"/>
              <w:right w:val="single" w:color="4F81BD" w:sz="8" w:space="0"/>
            </w:tcBorders>
            <w:shd w:val="clear" w:color="auto" w:fill="F2DBDB"/>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40-49 años</w:t>
            </w:r>
          </w:p>
        </w:tc>
        <w:tc>
          <w:tcPr>
            <w:tcW w:w="1335" w:type="dxa"/>
            <w:tcBorders>
              <w:top w:val="single" w:color="4F81BD" w:sz="8" w:space="0"/>
              <w:left w:val="single" w:color="4F81BD" w:sz="8" w:space="0"/>
              <w:bottom w:val="single" w:color="4F81BD" w:sz="8" w:space="0"/>
              <w:right w:val="single" w:color="4F81BD" w:sz="8" w:space="0"/>
            </w:tcBorders>
            <w:shd w:val="clear" w:color="auto" w:fill="F2DBDB"/>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6</w:t>
            </w:r>
          </w:p>
        </w:tc>
        <w:tc>
          <w:tcPr>
            <w:tcW w:w="840" w:type="dxa"/>
            <w:tcBorders>
              <w:top w:val="single" w:color="4F81BD" w:sz="8" w:space="0"/>
              <w:left w:val="single" w:color="4F81BD" w:sz="8" w:space="0"/>
              <w:bottom w:val="single" w:color="4F81BD" w:sz="8" w:space="0"/>
              <w:right w:val="single" w:color="4F81BD" w:sz="8" w:space="0"/>
            </w:tcBorders>
            <w:shd w:val="clear" w:color="auto" w:fill="F2DBDB"/>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12</w:t>
            </w:r>
          </w:p>
        </w:tc>
        <w:tc>
          <w:tcPr>
            <w:tcW w:w="1320" w:type="dxa"/>
            <w:tcBorders>
              <w:top w:val="single" w:color="4F81BD" w:sz="8" w:space="0"/>
              <w:left w:val="single" w:color="4F81BD" w:sz="8" w:space="0"/>
              <w:bottom w:val="single" w:color="4F81BD" w:sz="8" w:space="0"/>
              <w:right w:val="single" w:color="4F81BD" w:sz="8" w:space="0"/>
            </w:tcBorders>
            <w:shd w:val="clear" w:color="auto" w:fill="F2DBDB"/>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3</w:t>
            </w:r>
          </w:p>
        </w:tc>
        <w:tc>
          <w:tcPr>
            <w:tcW w:w="790" w:type="dxa"/>
            <w:tcBorders>
              <w:top w:val="single" w:color="4F81BD" w:sz="8" w:space="0"/>
              <w:left w:val="single" w:color="4F81BD" w:sz="8" w:space="0"/>
              <w:bottom w:val="single" w:color="4F81BD" w:sz="8" w:space="0"/>
              <w:right w:val="single" w:color="4F81BD" w:sz="8" w:space="0"/>
            </w:tcBorders>
            <w:shd w:val="clear" w:color="auto" w:fill="F2DBDB"/>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6</w:t>
            </w:r>
          </w:p>
        </w:tc>
        <w:tc>
          <w:tcPr>
            <w:tcW w:w="910" w:type="dxa"/>
            <w:tcBorders>
              <w:top w:val="single" w:color="4F81BD" w:sz="8" w:space="0"/>
              <w:left w:val="single" w:color="4F81BD" w:sz="8" w:space="0"/>
              <w:bottom w:val="single" w:color="4F81BD" w:sz="8" w:space="0"/>
              <w:right w:val="single" w:color="4F81BD" w:sz="8" w:space="0"/>
            </w:tcBorders>
            <w:shd w:val="clear" w:color="auto" w:fill="F2DBDB"/>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9</w:t>
            </w:r>
          </w:p>
        </w:tc>
        <w:tc>
          <w:tcPr>
            <w:tcW w:w="940" w:type="dxa"/>
            <w:tcBorders>
              <w:top w:val="single" w:color="4F81BD" w:sz="8" w:space="0"/>
              <w:left w:val="single" w:color="4F81BD" w:sz="8" w:space="0"/>
              <w:bottom w:val="single" w:color="4F81BD" w:sz="8" w:space="0"/>
              <w:right w:val="single" w:color="4F81BD" w:sz="8" w:space="0"/>
            </w:tcBorders>
            <w:shd w:val="clear" w:color="auto" w:fill="F2DBDB"/>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7"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50-59 años</w:t>
            </w:r>
          </w:p>
        </w:tc>
        <w:tc>
          <w:tcPr>
            <w:tcW w:w="1335"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8</w:t>
            </w:r>
          </w:p>
        </w:tc>
        <w:tc>
          <w:tcPr>
            <w:tcW w:w="840"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16</w:t>
            </w:r>
          </w:p>
        </w:tc>
        <w:tc>
          <w:tcPr>
            <w:tcW w:w="1320"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5</w:t>
            </w:r>
          </w:p>
        </w:tc>
        <w:tc>
          <w:tcPr>
            <w:tcW w:w="790"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10</w:t>
            </w:r>
          </w:p>
        </w:tc>
        <w:tc>
          <w:tcPr>
            <w:tcW w:w="910"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13</w:t>
            </w:r>
          </w:p>
        </w:tc>
        <w:tc>
          <w:tcPr>
            <w:tcW w:w="940"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7"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60-69 años</w:t>
            </w:r>
          </w:p>
        </w:tc>
        <w:tc>
          <w:tcPr>
            <w:tcW w:w="1335"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4</w:t>
            </w:r>
          </w:p>
        </w:tc>
        <w:tc>
          <w:tcPr>
            <w:tcW w:w="840"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8</w:t>
            </w:r>
          </w:p>
        </w:tc>
        <w:tc>
          <w:tcPr>
            <w:tcW w:w="1320"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6</w:t>
            </w:r>
          </w:p>
        </w:tc>
        <w:tc>
          <w:tcPr>
            <w:tcW w:w="790"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12</w:t>
            </w:r>
          </w:p>
        </w:tc>
        <w:tc>
          <w:tcPr>
            <w:tcW w:w="910"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10</w:t>
            </w:r>
          </w:p>
        </w:tc>
        <w:tc>
          <w:tcPr>
            <w:tcW w:w="940"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7"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70-79 años</w:t>
            </w:r>
          </w:p>
        </w:tc>
        <w:tc>
          <w:tcPr>
            <w:tcW w:w="1335"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2</w:t>
            </w:r>
          </w:p>
        </w:tc>
        <w:tc>
          <w:tcPr>
            <w:tcW w:w="84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4</w:t>
            </w:r>
          </w:p>
        </w:tc>
        <w:tc>
          <w:tcPr>
            <w:tcW w:w="132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4</w:t>
            </w:r>
          </w:p>
        </w:tc>
        <w:tc>
          <w:tcPr>
            <w:tcW w:w="79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8</w:t>
            </w:r>
          </w:p>
        </w:tc>
        <w:tc>
          <w:tcPr>
            <w:tcW w:w="91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6</w:t>
            </w:r>
          </w:p>
        </w:tc>
        <w:tc>
          <w:tcPr>
            <w:tcW w:w="94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7"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both"/>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Total</w:t>
            </w:r>
          </w:p>
        </w:tc>
        <w:tc>
          <w:tcPr>
            <w:tcW w:w="1335"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28</w:t>
            </w:r>
          </w:p>
        </w:tc>
        <w:tc>
          <w:tcPr>
            <w:tcW w:w="84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56</w:t>
            </w:r>
          </w:p>
        </w:tc>
        <w:tc>
          <w:tcPr>
            <w:tcW w:w="132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22</w:t>
            </w:r>
          </w:p>
        </w:tc>
        <w:tc>
          <w:tcPr>
            <w:tcW w:w="79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44</w:t>
            </w:r>
          </w:p>
        </w:tc>
        <w:tc>
          <w:tcPr>
            <w:tcW w:w="91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50</w:t>
            </w:r>
          </w:p>
        </w:tc>
        <w:tc>
          <w:tcPr>
            <w:tcW w:w="94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100</w:t>
            </w:r>
          </w:p>
        </w:tc>
      </w:tr>
    </w:tbl>
    <w:p>
      <w:pPr>
        <w:tabs>
          <w:tab w:val="left" w:pos="561"/>
          <w:tab w:val="left" w:pos="1100"/>
        </w:tabs>
        <w:autoSpaceDE w:val="0"/>
        <w:spacing w:after="0" w:line="240" w:lineRule="auto"/>
        <w:jc w:val="both"/>
        <w:rPr>
          <w:rFonts w:ascii="Arial" w:hAnsi="Arial" w:cs="Arial"/>
          <w:sz w:val="24"/>
          <w:szCs w:val="24"/>
          <w:lang w:val="es-ES"/>
        </w:rPr>
      </w:pPr>
    </w:p>
    <w:p>
      <w:pPr>
        <w:tabs>
          <w:tab w:val="left" w:pos="561"/>
          <w:tab w:val="left" w:pos="1100"/>
        </w:tabs>
        <w:autoSpaceDE w:val="0"/>
        <w:spacing w:after="0" w:line="240" w:lineRule="auto"/>
        <w:jc w:val="both"/>
        <w:rPr>
          <w:rFonts w:ascii="Arial" w:hAnsi="Arial" w:cs="Arial"/>
          <w:lang w:val="es-ES"/>
        </w:rPr>
      </w:pPr>
      <w:r>
        <w:rPr>
          <w:rFonts w:ascii="Arial" w:hAnsi="Arial" w:cs="Arial"/>
          <w:lang w:val="es-ES"/>
        </w:rPr>
        <w:t xml:space="preserve">Fuente: Registro de pacientes atendidos en los Departamentos de Imagenología </w:t>
      </w:r>
    </w:p>
    <w:p>
      <w:pPr>
        <w:tabs>
          <w:tab w:val="left" w:pos="561"/>
          <w:tab w:val="left" w:pos="1100"/>
        </w:tabs>
        <w:autoSpaceDE w:val="0"/>
        <w:spacing w:after="0" w:line="240" w:lineRule="auto"/>
        <w:jc w:val="both"/>
        <w:rPr>
          <w:rFonts w:ascii="Arial" w:hAnsi="Arial" w:cs="Arial"/>
          <w:lang w:val="es-ES"/>
        </w:rPr>
      </w:pPr>
      <w:r>
        <w:rPr>
          <w:rFonts w:ascii="Arial" w:hAnsi="Arial" w:cs="Arial"/>
          <w:lang w:val="es-ES"/>
        </w:rPr>
        <w:t xml:space="preserve">  y Anatomía Patológica.</w:t>
      </w:r>
    </w:p>
    <w:p>
      <w:pPr>
        <w:tabs>
          <w:tab w:val="left" w:pos="561"/>
          <w:tab w:val="left" w:pos="1100"/>
        </w:tabs>
        <w:autoSpaceDE w:val="0"/>
        <w:spacing w:after="0" w:line="360" w:lineRule="auto"/>
        <w:jc w:val="both"/>
        <w:rPr>
          <w:rFonts w:ascii="Arial" w:hAnsi="Arial" w:cs="Arial"/>
          <w:sz w:val="24"/>
          <w:szCs w:val="24"/>
          <w:lang w:val="es-ES"/>
        </w:rPr>
      </w:pPr>
    </w:p>
    <w:p>
      <w:pPr>
        <w:tabs>
          <w:tab w:val="left" w:pos="392"/>
          <w:tab w:val="left" w:pos="561"/>
          <w:tab w:val="left" w:pos="1133"/>
          <w:tab w:val="left" w:pos="1700"/>
          <w:tab w:val="left" w:pos="2266"/>
          <w:tab w:val="left" w:pos="2832"/>
          <w:tab w:val="left" w:pos="3401"/>
          <w:tab w:val="left" w:pos="3967"/>
          <w:tab w:val="left" w:pos="4535"/>
          <w:tab w:val="left" w:pos="5102"/>
          <w:tab w:val="left" w:pos="5669"/>
          <w:tab w:val="left" w:pos="6235"/>
          <w:tab w:val="left" w:pos="6802"/>
        </w:tabs>
        <w:spacing w:after="0" w:line="360" w:lineRule="auto"/>
        <w:jc w:val="both"/>
        <w:rPr>
          <w:rFonts w:ascii="Arial" w:hAnsi="Arial" w:cs="Arial"/>
          <w:bCs/>
          <w:sz w:val="24"/>
          <w:szCs w:val="24"/>
          <w:lang w:val="es-ES"/>
        </w:rPr>
      </w:pPr>
      <w:r>
        <w:rPr>
          <w:rFonts w:ascii="Arial" w:hAnsi="Arial" w:cs="Arial"/>
          <w:bCs/>
          <w:sz w:val="24"/>
          <w:szCs w:val="24"/>
          <w:lang w:val="es-ES"/>
        </w:rPr>
        <w:t xml:space="preserve">En lo relativo a la distribución de los pacientes por edad y sexo (tabla Nº1), observamos una mayor incidencia de tumores cerebrales en edades entre 30 y 69 años, apreciando un pico de aparición entre 50-69 años con 23 pacientes representando el 46 % del total. Ostrom y cols,  colocan el pico de mayor incidencia a partir de los 55 años. </w:t>
      </w:r>
      <w:r>
        <w:rPr>
          <w:rFonts w:ascii="Arial" w:hAnsi="Arial" w:cs="Arial"/>
          <w:bCs/>
          <w:sz w:val="24"/>
          <w:szCs w:val="24"/>
          <w:vertAlign w:val="superscript"/>
          <w:lang w:val="es-ES"/>
        </w:rPr>
        <w:t xml:space="preserve">5 </w:t>
      </w:r>
      <w:r>
        <w:rPr>
          <w:rFonts w:ascii="Arial" w:hAnsi="Arial" w:cs="Arial"/>
          <w:bCs/>
          <w:sz w:val="24"/>
          <w:szCs w:val="24"/>
          <w:lang w:val="es-ES"/>
        </w:rPr>
        <w:t>En lo que respecta al sexo, en nuestra serie se observó de forma general una incidencia predominante en varones, lo cual coincide con lo reportado por otros autores.</w:t>
      </w:r>
      <w:r>
        <w:rPr>
          <w:rFonts w:ascii="Arial" w:hAnsi="Arial" w:cs="Arial"/>
          <w:bCs/>
          <w:sz w:val="24"/>
          <w:szCs w:val="24"/>
          <w:vertAlign w:val="superscript"/>
          <w:lang w:val="es-ES"/>
        </w:rPr>
        <w:t>6</w:t>
      </w:r>
      <w:r>
        <w:rPr>
          <w:rFonts w:ascii="Arial" w:hAnsi="Arial" w:cs="Arial"/>
          <w:color w:val="231F20"/>
          <w:sz w:val="24"/>
          <w:szCs w:val="24"/>
          <w:lang w:val="es-ES"/>
        </w:rPr>
        <w:br w:type="textWrapping"/>
      </w:r>
      <w:r>
        <w:rPr>
          <w:rFonts w:ascii="Arial" w:hAnsi="Arial" w:cs="Arial"/>
          <w:sz w:val="24"/>
          <w:szCs w:val="24"/>
          <w:lang w:val="es-ES"/>
        </w:rPr>
        <w:t xml:space="preserve">Analizando las manifestaciones clínicas, se aprecia que en nuestra serie el síntoma más frecuente resultó ser la cefalea, con 28 pacientes, para un 56%. Le siguen en orden decreciente los mareos y vómitos, así como las convulsiones con un 20 % cada uno. La literatura consultada muestra resultados similares. </w:t>
      </w:r>
      <w:r>
        <w:rPr>
          <w:rFonts w:ascii="Arial" w:hAnsi="Arial" w:cs="Arial"/>
          <w:sz w:val="24"/>
          <w:szCs w:val="24"/>
          <w:vertAlign w:val="superscript"/>
          <w:lang w:val="es-ES"/>
        </w:rPr>
        <w:t>7, 6</w:t>
      </w:r>
      <w:r>
        <w:rPr>
          <w:rFonts w:ascii="Arial" w:hAnsi="Arial" w:cs="Arial"/>
          <w:sz w:val="24"/>
          <w:szCs w:val="24"/>
          <w:lang w:val="es-ES"/>
        </w:rPr>
        <w:t xml:space="preserve"> </w:t>
      </w:r>
    </w:p>
    <w:tbl>
      <w:tblPr>
        <w:tblStyle w:val="6"/>
        <w:tblpPr w:leftFromText="180" w:rightFromText="180" w:vertAnchor="text" w:tblpX="10647" w:tblpY="262"/>
        <w:tblOverlap w:val="never"/>
        <w:tblW w:w="1298"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1298"/>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trHeight w:val="30" w:hRule="atLeast"/>
        </w:trPr>
        <w:tc>
          <w:tcPr>
            <w:tcW w:w="1298" w:type="dxa"/>
          </w:tcPr>
          <w:p>
            <w:pPr>
              <w:keepNext w:val="0"/>
              <w:keepLines w:val="0"/>
              <w:widowControl/>
              <w:suppressLineNumbers w:val="0"/>
              <w:spacing w:before="0" w:beforeAutospacing="0" w:after="0" w:afterAutospacing="0" w:line="360" w:lineRule="auto"/>
              <w:ind w:left="0" w:right="0"/>
              <w:jc w:val="both"/>
              <w:rPr>
                <w:rFonts w:hint="eastAsia" w:ascii="Arial" w:hAnsi="Arial" w:eastAsia="Calibri" w:cs="Arial"/>
                <w:b/>
                <w:sz w:val="24"/>
                <w:szCs w:val="24"/>
                <w:lang w:val="es-ES"/>
              </w:rPr>
            </w:pPr>
          </w:p>
        </w:tc>
      </w:tr>
    </w:tbl>
    <w:p>
      <w:pPr>
        <w:spacing w:after="0" w:line="360" w:lineRule="auto"/>
        <w:jc w:val="both"/>
        <w:rPr>
          <w:rFonts w:ascii="Arial" w:hAnsi="Arial" w:cs="Arial"/>
          <w:bCs/>
          <w:sz w:val="24"/>
          <w:szCs w:val="24"/>
          <w:lang w:val="es-ES"/>
        </w:rPr>
      </w:pPr>
      <w:r>
        <w:rPr>
          <w:rFonts w:ascii="Arial" w:hAnsi="Arial" w:cs="Arial"/>
          <w:bCs/>
          <w:sz w:val="24"/>
          <w:szCs w:val="24"/>
          <w:lang w:val="es-ES"/>
        </w:rPr>
        <w:t xml:space="preserve">En lo que respecta a la localización del tumor, de forma general la ubicación extraaxial fue preponderante, a expensas, en mayor medida, de la localización  meníngea con 20 casos para un 40 %, sobresaliendo en el sexo femenino, dado el hecho de que precisamente los meningiomas son más frecuentes en mujeres. Dentro de los extraaxiales le siguen en frecuencia las lesiones de ubicación selar con 6 casos para un 12 %.  Proseguimos con los intraaxiales, pudiendo apreciar que la ubicación predominante fue la parietal, con 6 casos para un 12 %; seguido de la región parieto-temporal con 5 casos para un 10%, con preponderancia en el sexo masculino, lo cual parece deberse a que los tumores de origen glial (entre ellos los astrocitomas), son predominantes en estas localizaciones y, coincidentemente, según la literatura revisada, afectan más a los hombres. </w:t>
      </w:r>
    </w:p>
    <w:p>
      <w:pPr>
        <w:spacing w:after="0" w:line="360" w:lineRule="auto"/>
        <w:jc w:val="both"/>
        <w:rPr>
          <w:rFonts w:ascii="Arial" w:hAnsi="Arial" w:cs="Arial"/>
          <w:color w:val="000000"/>
          <w:sz w:val="24"/>
          <w:szCs w:val="24"/>
          <w:lang w:val="es-ES"/>
        </w:rPr>
      </w:pPr>
      <w:r>
        <w:rPr>
          <w:rFonts w:ascii="Arial" w:hAnsi="Arial" w:cs="Arial"/>
          <w:bCs/>
          <w:sz w:val="24"/>
          <w:szCs w:val="24"/>
          <w:lang w:val="es-ES"/>
        </w:rPr>
        <w:t>Existen coincidencias con algunos autores</w:t>
      </w:r>
      <w:r>
        <w:rPr>
          <w:rFonts w:ascii="Arial" w:hAnsi="Arial" w:cs="Arial"/>
          <w:color w:val="000000"/>
          <w:sz w:val="24"/>
          <w:szCs w:val="24"/>
          <w:lang w:val="es-ES"/>
        </w:rPr>
        <w:t xml:space="preserve">, </w:t>
      </w:r>
      <w:r>
        <w:rPr>
          <w:rFonts w:ascii="Arial" w:hAnsi="Arial" w:cs="Arial"/>
          <w:color w:val="000000"/>
          <w:sz w:val="24"/>
          <w:szCs w:val="24"/>
          <w:vertAlign w:val="superscript"/>
          <w:lang w:val="es-ES"/>
        </w:rPr>
        <w:t>5, 8</w:t>
      </w:r>
      <w:r>
        <w:rPr>
          <w:rFonts w:ascii="Arial" w:hAnsi="Arial" w:cs="Arial"/>
          <w:color w:val="000000"/>
          <w:sz w:val="24"/>
          <w:szCs w:val="24"/>
          <w:lang w:val="es-ES"/>
        </w:rPr>
        <w:t xml:space="preserve"> quienes señalan una localización meníngea  frecuente  dado por alta incidencia de meningiomas, y en la ubicación intraaxial una mayor frecuencia de tumores localizados en las regiones  temporo-parietal y parietal.</w:t>
      </w:r>
    </w:p>
    <w:p>
      <w:pPr>
        <w:spacing w:after="0" w:line="360" w:lineRule="auto"/>
        <w:jc w:val="both"/>
        <w:rPr>
          <w:rFonts w:ascii="Arial" w:hAnsi="Arial" w:cs="Arial"/>
          <w:bCs/>
          <w:sz w:val="24"/>
          <w:szCs w:val="24"/>
          <w:lang w:val="es-ES"/>
        </w:rPr>
      </w:pPr>
    </w:p>
    <w:p>
      <w:pPr>
        <w:spacing w:after="0" w:line="360" w:lineRule="auto"/>
        <w:jc w:val="both"/>
        <w:rPr>
          <w:rFonts w:ascii="Arial" w:hAnsi="Arial" w:cs="Arial"/>
          <w:b/>
          <w:sz w:val="22"/>
          <w:szCs w:val="22"/>
          <w:lang w:val="es-ES"/>
        </w:rPr>
      </w:pPr>
      <w:r>
        <w:rPr>
          <w:rFonts w:ascii="Arial" w:hAnsi="Arial" w:cs="Arial"/>
          <w:b/>
          <w:sz w:val="22"/>
          <w:szCs w:val="22"/>
          <w:lang w:val="es-ES"/>
        </w:rPr>
        <w:t>TABLA 2. Distribución de pacientes con tumores cerebrales según diagnóstico por Anatomía Patológica y sexo</w:t>
      </w:r>
    </w:p>
    <w:tbl>
      <w:tblPr>
        <w:tblStyle w:val="6"/>
        <w:tblW w:w="8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7"/>
        <w:gridCol w:w="1450"/>
        <w:gridCol w:w="775"/>
        <w:gridCol w:w="1292"/>
        <w:gridCol w:w="717"/>
        <w:gridCol w:w="1300"/>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2377" w:type="dxa"/>
            <w:vMerge w:val="restart"/>
            <w:tcBorders>
              <w:top w:val="single" w:color="4F81BD" w:sz="8" w:space="0"/>
              <w:left w:val="single" w:color="4F81BD" w:sz="8" w:space="0"/>
              <w:bottom w:val="single" w:color="FFFFFF" w:sz="12" w:space="0"/>
              <w:right w:val="single" w:color="4F81BD" w:sz="8" w:space="0"/>
            </w:tcBorders>
            <w:shd w:val="clear" w:color="auto" w:fill="4F81BD"/>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FFFFFF"/>
                <w:sz w:val="20"/>
                <w:szCs w:val="20"/>
                <w:lang w:val="es-ES"/>
              </w:rPr>
            </w:pPr>
          </w:p>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FFFFFF"/>
                <w:sz w:val="20"/>
                <w:szCs w:val="20"/>
                <w:lang w:val="es-ES"/>
              </w:rPr>
            </w:pPr>
            <w:r>
              <w:rPr>
                <w:rFonts w:hint="eastAsia" w:ascii="Arial" w:hAnsi="Arial" w:eastAsia="Calibri" w:cs="Arial"/>
                <w:color w:val="FFFFFF"/>
                <w:sz w:val="20"/>
                <w:szCs w:val="20"/>
                <w:lang w:val="es-ES"/>
              </w:rPr>
              <w:t>Diagnóstico</w:t>
            </w:r>
          </w:p>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FFFFFF"/>
                <w:sz w:val="20"/>
                <w:szCs w:val="20"/>
                <w:lang w:val="es-ES"/>
              </w:rPr>
            </w:pPr>
            <w:r>
              <w:rPr>
                <w:rFonts w:hint="eastAsia" w:ascii="Arial" w:hAnsi="Arial" w:eastAsia="Calibri" w:cs="Arial"/>
                <w:color w:val="FFFFFF"/>
                <w:sz w:val="20"/>
                <w:szCs w:val="20"/>
                <w:lang w:val="es-ES"/>
              </w:rPr>
              <w:t>Anatomo-patológico</w:t>
            </w:r>
          </w:p>
        </w:tc>
        <w:tc>
          <w:tcPr>
            <w:tcW w:w="4234" w:type="dxa"/>
            <w:gridSpan w:val="4"/>
            <w:tcBorders>
              <w:top w:val="single" w:color="4F81BD" w:sz="8" w:space="0"/>
              <w:left w:val="single" w:color="4F81BD" w:sz="8" w:space="0"/>
              <w:bottom w:val="single" w:color="FFFFFF" w:sz="12" w:space="0"/>
              <w:right w:val="single" w:color="4F81BD" w:sz="8" w:space="0"/>
            </w:tcBorders>
            <w:shd w:val="clear" w:color="auto" w:fill="4F81BD"/>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FFFFFF"/>
                <w:sz w:val="20"/>
                <w:szCs w:val="20"/>
                <w:lang w:val="es-ES"/>
              </w:rPr>
            </w:pPr>
            <w:r>
              <w:rPr>
                <w:rFonts w:hint="eastAsia" w:ascii="Arial" w:hAnsi="Arial" w:eastAsia="Calibri" w:cs="Arial"/>
                <w:color w:val="FFFFFF"/>
                <w:sz w:val="20"/>
                <w:szCs w:val="20"/>
                <w:lang w:val="es-ES"/>
              </w:rPr>
              <w:t xml:space="preserve">                      </w:t>
            </w:r>
          </w:p>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FFFFFF"/>
                <w:sz w:val="20"/>
                <w:szCs w:val="20"/>
                <w:lang w:val="es-ES"/>
              </w:rPr>
            </w:pPr>
            <w:r>
              <w:rPr>
                <w:rFonts w:hint="eastAsia" w:ascii="Arial" w:hAnsi="Arial" w:eastAsia="Calibri" w:cs="Arial"/>
                <w:color w:val="FFFFFF"/>
                <w:sz w:val="20"/>
                <w:szCs w:val="20"/>
                <w:lang w:val="es-ES"/>
              </w:rPr>
              <w:t xml:space="preserve">                         Pacientes </w:t>
            </w:r>
          </w:p>
        </w:tc>
        <w:tc>
          <w:tcPr>
            <w:tcW w:w="1300" w:type="dxa"/>
            <w:vMerge w:val="restart"/>
            <w:tcBorders>
              <w:top w:val="single" w:color="4F81BD" w:sz="8" w:space="0"/>
              <w:left w:val="single" w:color="4F81BD" w:sz="8" w:space="0"/>
              <w:bottom w:val="single" w:color="FFFFFF" w:sz="12" w:space="0"/>
              <w:right w:val="single" w:color="4F81BD" w:sz="8" w:space="0"/>
            </w:tcBorders>
            <w:shd w:val="clear" w:color="auto" w:fill="4F81BD"/>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FFFFFF"/>
                <w:sz w:val="20"/>
                <w:szCs w:val="20"/>
                <w:lang w:val="es-ES"/>
              </w:rPr>
            </w:pPr>
          </w:p>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FFFFFF"/>
                <w:sz w:val="20"/>
                <w:szCs w:val="20"/>
                <w:lang w:val="es-ES"/>
              </w:rPr>
            </w:pPr>
          </w:p>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FFFFFF"/>
                <w:sz w:val="20"/>
                <w:szCs w:val="20"/>
                <w:lang w:val="es-ES"/>
              </w:rPr>
            </w:pPr>
            <w:r>
              <w:rPr>
                <w:rFonts w:hint="eastAsia" w:ascii="Arial" w:hAnsi="Arial" w:eastAsia="Calibri" w:cs="Arial"/>
                <w:color w:val="FFFFFF"/>
                <w:sz w:val="20"/>
                <w:szCs w:val="20"/>
                <w:lang w:val="es-ES"/>
              </w:rPr>
              <w:t>Total</w:t>
            </w:r>
          </w:p>
        </w:tc>
        <w:tc>
          <w:tcPr>
            <w:tcW w:w="721" w:type="dxa"/>
            <w:vMerge w:val="restart"/>
            <w:tcBorders>
              <w:top w:val="single" w:color="4F81BD" w:sz="8" w:space="0"/>
              <w:left w:val="single" w:color="4F81BD" w:sz="8" w:space="0"/>
              <w:bottom w:val="single" w:color="FFFFFF" w:sz="12" w:space="0"/>
              <w:right w:val="single" w:color="4F81BD" w:sz="8" w:space="0"/>
            </w:tcBorders>
            <w:shd w:val="clear" w:color="auto" w:fill="4F81BD"/>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FFFFFF"/>
                <w:sz w:val="20"/>
                <w:szCs w:val="20"/>
                <w:lang w:val="es-ES"/>
              </w:rPr>
            </w:pPr>
          </w:p>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FFFFFF"/>
                <w:sz w:val="20"/>
                <w:szCs w:val="20"/>
                <w:lang w:val="es-ES"/>
              </w:rPr>
            </w:pPr>
          </w:p>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FFFFFF"/>
                <w:sz w:val="20"/>
                <w:szCs w:val="20"/>
                <w:lang w:val="es-ES"/>
              </w:rPr>
            </w:pPr>
            <w:r>
              <w:rPr>
                <w:rFonts w:hint="eastAsia" w:ascii="Arial" w:hAnsi="Arial" w:eastAsia="Calibri" w:cs="Arial"/>
                <w:color w:val="FFFFFF"/>
                <w:sz w:val="20"/>
                <w:szCs w:val="20"/>
                <w:lang w:val="es-E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2377" w:type="dxa"/>
            <w:vMerge w:val="continue"/>
            <w:tcBorders>
              <w:top w:val="single" w:color="FFFFFF" w:sz="12"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000000"/>
                <w:sz w:val="20"/>
                <w:szCs w:val="20"/>
                <w:lang w:val="es-ES"/>
              </w:rPr>
            </w:pPr>
          </w:p>
        </w:tc>
        <w:tc>
          <w:tcPr>
            <w:tcW w:w="1450" w:type="dxa"/>
            <w:tcBorders>
              <w:top w:val="single" w:color="FFFFFF" w:sz="12"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Masculino</w:t>
            </w:r>
          </w:p>
        </w:tc>
        <w:tc>
          <w:tcPr>
            <w:tcW w:w="775" w:type="dxa"/>
            <w:tcBorders>
              <w:top w:val="single" w:color="FFFFFF" w:sz="12"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w:t>
            </w:r>
          </w:p>
        </w:tc>
        <w:tc>
          <w:tcPr>
            <w:tcW w:w="1292" w:type="dxa"/>
            <w:tcBorders>
              <w:top w:val="single" w:color="FFFFFF" w:sz="12"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Femenino</w:t>
            </w:r>
          </w:p>
        </w:tc>
        <w:tc>
          <w:tcPr>
            <w:tcW w:w="717" w:type="dxa"/>
            <w:tcBorders>
              <w:top w:val="single" w:color="FFFFFF" w:sz="12"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w:t>
            </w:r>
          </w:p>
        </w:tc>
        <w:tc>
          <w:tcPr>
            <w:tcW w:w="1300" w:type="dxa"/>
            <w:vMerge w:val="continue"/>
            <w:tcBorders>
              <w:top w:val="single" w:color="FFFFFF" w:sz="12"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000000"/>
                <w:sz w:val="20"/>
                <w:szCs w:val="20"/>
                <w:lang w:val="es-ES"/>
              </w:rPr>
            </w:pPr>
          </w:p>
        </w:tc>
        <w:tc>
          <w:tcPr>
            <w:tcW w:w="721" w:type="dxa"/>
            <w:vMerge w:val="continue"/>
            <w:tcBorders>
              <w:top w:val="single" w:color="FFFFFF" w:sz="12"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both"/>
              <w:rPr>
                <w:rFonts w:hint="eastAsia" w:ascii="Arial" w:hAnsi="Arial" w:eastAsia="Calibri" w:cs="Arial"/>
                <w:color w:val="000000"/>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7"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Meningioma</w:t>
            </w:r>
          </w:p>
        </w:tc>
        <w:tc>
          <w:tcPr>
            <w:tcW w:w="1450"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9</w:t>
            </w:r>
          </w:p>
        </w:tc>
        <w:tc>
          <w:tcPr>
            <w:tcW w:w="775"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18</w:t>
            </w:r>
          </w:p>
        </w:tc>
        <w:tc>
          <w:tcPr>
            <w:tcW w:w="1292"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11</w:t>
            </w:r>
          </w:p>
        </w:tc>
        <w:tc>
          <w:tcPr>
            <w:tcW w:w="717"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22</w:t>
            </w:r>
          </w:p>
        </w:tc>
        <w:tc>
          <w:tcPr>
            <w:tcW w:w="1300"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20</w:t>
            </w:r>
          </w:p>
        </w:tc>
        <w:tc>
          <w:tcPr>
            <w:tcW w:w="721"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7" w:type="dxa"/>
            <w:tcBorders>
              <w:top w:val="single" w:color="4F81BD" w:sz="8" w:space="0"/>
              <w:left w:val="single" w:color="4F81BD" w:sz="8" w:space="0"/>
              <w:bottom w:val="single" w:color="4F81BD" w:sz="8" w:space="0"/>
              <w:right w:val="single" w:color="4F81BD" w:sz="8" w:space="0"/>
            </w:tcBorders>
            <w:shd w:val="clear" w:color="auto" w:fill="F2DBDB"/>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Astrocitoma</w:t>
            </w:r>
          </w:p>
        </w:tc>
        <w:tc>
          <w:tcPr>
            <w:tcW w:w="1450" w:type="dxa"/>
            <w:tcBorders>
              <w:top w:val="single" w:color="4F81BD" w:sz="8" w:space="0"/>
              <w:left w:val="single" w:color="4F81BD" w:sz="8" w:space="0"/>
              <w:bottom w:val="single" w:color="4F81BD" w:sz="8" w:space="0"/>
              <w:right w:val="single" w:color="4F81BD" w:sz="8" w:space="0"/>
            </w:tcBorders>
            <w:shd w:val="clear" w:color="auto" w:fill="F2DBDB"/>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11</w:t>
            </w:r>
          </w:p>
        </w:tc>
        <w:tc>
          <w:tcPr>
            <w:tcW w:w="775" w:type="dxa"/>
            <w:tcBorders>
              <w:top w:val="single" w:color="4F81BD" w:sz="8" w:space="0"/>
              <w:left w:val="single" w:color="4F81BD" w:sz="8" w:space="0"/>
              <w:bottom w:val="single" w:color="4F81BD" w:sz="8" w:space="0"/>
              <w:right w:val="single" w:color="4F81BD" w:sz="8" w:space="0"/>
            </w:tcBorders>
            <w:shd w:val="clear" w:color="auto" w:fill="F2DBDB"/>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22</w:t>
            </w:r>
          </w:p>
        </w:tc>
        <w:tc>
          <w:tcPr>
            <w:tcW w:w="1292" w:type="dxa"/>
            <w:tcBorders>
              <w:top w:val="single" w:color="4F81BD" w:sz="8" w:space="0"/>
              <w:left w:val="single" w:color="4F81BD" w:sz="8" w:space="0"/>
              <w:bottom w:val="single" w:color="4F81BD" w:sz="8" w:space="0"/>
              <w:right w:val="single" w:color="4F81BD" w:sz="8" w:space="0"/>
            </w:tcBorders>
            <w:shd w:val="clear" w:color="auto" w:fill="F2DBDB"/>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2</w:t>
            </w:r>
          </w:p>
        </w:tc>
        <w:tc>
          <w:tcPr>
            <w:tcW w:w="717" w:type="dxa"/>
            <w:tcBorders>
              <w:top w:val="single" w:color="4F81BD" w:sz="8" w:space="0"/>
              <w:left w:val="single" w:color="4F81BD" w:sz="8" w:space="0"/>
              <w:bottom w:val="single" w:color="4F81BD" w:sz="8" w:space="0"/>
              <w:right w:val="single" w:color="4F81BD" w:sz="8" w:space="0"/>
            </w:tcBorders>
            <w:shd w:val="clear" w:color="auto" w:fill="F2DBDB"/>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4</w:t>
            </w:r>
          </w:p>
        </w:tc>
        <w:tc>
          <w:tcPr>
            <w:tcW w:w="1300" w:type="dxa"/>
            <w:tcBorders>
              <w:top w:val="single" w:color="4F81BD" w:sz="8" w:space="0"/>
              <w:left w:val="single" w:color="4F81BD" w:sz="8" w:space="0"/>
              <w:bottom w:val="single" w:color="4F81BD" w:sz="8" w:space="0"/>
              <w:right w:val="single" w:color="4F81BD" w:sz="8" w:space="0"/>
            </w:tcBorders>
            <w:shd w:val="clear" w:color="auto" w:fill="F2DBDB"/>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13</w:t>
            </w:r>
          </w:p>
        </w:tc>
        <w:tc>
          <w:tcPr>
            <w:tcW w:w="721" w:type="dxa"/>
            <w:tcBorders>
              <w:top w:val="single" w:color="4F81BD" w:sz="8" w:space="0"/>
              <w:left w:val="single" w:color="4F81BD" w:sz="8" w:space="0"/>
              <w:bottom w:val="single" w:color="4F81BD" w:sz="8" w:space="0"/>
              <w:right w:val="single" w:color="4F81BD" w:sz="8" w:space="0"/>
            </w:tcBorders>
            <w:shd w:val="clear" w:color="auto" w:fill="F2DBDB"/>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7"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Adenoma hipofisario</w:t>
            </w:r>
          </w:p>
        </w:tc>
        <w:tc>
          <w:tcPr>
            <w:tcW w:w="145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3</w:t>
            </w:r>
          </w:p>
        </w:tc>
        <w:tc>
          <w:tcPr>
            <w:tcW w:w="775"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6</w:t>
            </w:r>
          </w:p>
        </w:tc>
        <w:tc>
          <w:tcPr>
            <w:tcW w:w="1292"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3</w:t>
            </w:r>
          </w:p>
        </w:tc>
        <w:tc>
          <w:tcPr>
            <w:tcW w:w="717"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6</w:t>
            </w:r>
          </w:p>
        </w:tc>
        <w:tc>
          <w:tcPr>
            <w:tcW w:w="130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6</w:t>
            </w:r>
          </w:p>
        </w:tc>
        <w:tc>
          <w:tcPr>
            <w:tcW w:w="721"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7"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Schwannoma</w:t>
            </w:r>
          </w:p>
        </w:tc>
        <w:tc>
          <w:tcPr>
            <w:tcW w:w="145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2</w:t>
            </w:r>
          </w:p>
        </w:tc>
        <w:tc>
          <w:tcPr>
            <w:tcW w:w="775"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4</w:t>
            </w:r>
          </w:p>
        </w:tc>
        <w:tc>
          <w:tcPr>
            <w:tcW w:w="1292"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2</w:t>
            </w:r>
          </w:p>
        </w:tc>
        <w:tc>
          <w:tcPr>
            <w:tcW w:w="717"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4</w:t>
            </w:r>
          </w:p>
        </w:tc>
        <w:tc>
          <w:tcPr>
            <w:tcW w:w="130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4</w:t>
            </w:r>
          </w:p>
        </w:tc>
        <w:tc>
          <w:tcPr>
            <w:tcW w:w="721"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7"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Ependimoma</w:t>
            </w:r>
          </w:p>
        </w:tc>
        <w:tc>
          <w:tcPr>
            <w:tcW w:w="145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w:t>
            </w:r>
          </w:p>
        </w:tc>
        <w:tc>
          <w:tcPr>
            <w:tcW w:w="775"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2</w:t>
            </w:r>
          </w:p>
        </w:tc>
        <w:tc>
          <w:tcPr>
            <w:tcW w:w="1292"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0</w:t>
            </w:r>
          </w:p>
        </w:tc>
        <w:tc>
          <w:tcPr>
            <w:tcW w:w="717"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0</w:t>
            </w:r>
          </w:p>
        </w:tc>
        <w:tc>
          <w:tcPr>
            <w:tcW w:w="130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w:t>
            </w:r>
          </w:p>
        </w:tc>
        <w:tc>
          <w:tcPr>
            <w:tcW w:w="721"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7"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Glioblastoma M.</w:t>
            </w:r>
          </w:p>
        </w:tc>
        <w:tc>
          <w:tcPr>
            <w:tcW w:w="145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2</w:t>
            </w:r>
          </w:p>
        </w:tc>
        <w:tc>
          <w:tcPr>
            <w:tcW w:w="775"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4</w:t>
            </w:r>
          </w:p>
        </w:tc>
        <w:tc>
          <w:tcPr>
            <w:tcW w:w="1292"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w:t>
            </w:r>
          </w:p>
        </w:tc>
        <w:tc>
          <w:tcPr>
            <w:tcW w:w="717"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2</w:t>
            </w:r>
          </w:p>
        </w:tc>
        <w:tc>
          <w:tcPr>
            <w:tcW w:w="130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3</w:t>
            </w:r>
          </w:p>
        </w:tc>
        <w:tc>
          <w:tcPr>
            <w:tcW w:w="721"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7"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Oligodendroglioma</w:t>
            </w:r>
          </w:p>
        </w:tc>
        <w:tc>
          <w:tcPr>
            <w:tcW w:w="145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0</w:t>
            </w:r>
          </w:p>
        </w:tc>
        <w:tc>
          <w:tcPr>
            <w:tcW w:w="775"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0</w:t>
            </w:r>
          </w:p>
        </w:tc>
        <w:tc>
          <w:tcPr>
            <w:tcW w:w="1292"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2</w:t>
            </w:r>
          </w:p>
        </w:tc>
        <w:tc>
          <w:tcPr>
            <w:tcW w:w="717"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4</w:t>
            </w:r>
          </w:p>
        </w:tc>
        <w:tc>
          <w:tcPr>
            <w:tcW w:w="130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2</w:t>
            </w:r>
          </w:p>
        </w:tc>
        <w:tc>
          <w:tcPr>
            <w:tcW w:w="721"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7"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Glioma Bajo Grado</w:t>
            </w:r>
          </w:p>
        </w:tc>
        <w:tc>
          <w:tcPr>
            <w:tcW w:w="145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0</w:t>
            </w:r>
          </w:p>
        </w:tc>
        <w:tc>
          <w:tcPr>
            <w:tcW w:w="775"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0</w:t>
            </w:r>
          </w:p>
        </w:tc>
        <w:tc>
          <w:tcPr>
            <w:tcW w:w="1292"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0</w:t>
            </w:r>
          </w:p>
        </w:tc>
        <w:tc>
          <w:tcPr>
            <w:tcW w:w="717"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0</w:t>
            </w:r>
          </w:p>
        </w:tc>
        <w:tc>
          <w:tcPr>
            <w:tcW w:w="130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0</w:t>
            </w:r>
          </w:p>
        </w:tc>
        <w:tc>
          <w:tcPr>
            <w:tcW w:w="721"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7"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Glioma Grado III</w:t>
            </w:r>
          </w:p>
        </w:tc>
        <w:tc>
          <w:tcPr>
            <w:tcW w:w="145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0</w:t>
            </w:r>
          </w:p>
        </w:tc>
        <w:tc>
          <w:tcPr>
            <w:tcW w:w="775"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0</w:t>
            </w:r>
          </w:p>
        </w:tc>
        <w:tc>
          <w:tcPr>
            <w:tcW w:w="1292"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0</w:t>
            </w:r>
          </w:p>
        </w:tc>
        <w:tc>
          <w:tcPr>
            <w:tcW w:w="717"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0</w:t>
            </w:r>
          </w:p>
        </w:tc>
        <w:tc>
          <w:tcPr>
            <w:tcW w:w="130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0</w:t>
            </w:r>
          </w:p>
        </w:tc>
        <w:tc>
          <w:tcPr>
            <w:tcW w:w="721"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7"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Craneofaringioma</w:t>
            </w:r>
          </w:p>
        </w:tc>
        <w:tc>
          <w:tcPr>
            <w:tcW w:w="145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0</w:t>
            </w:r>
          </w:p>
        </w:tc>
        <w:tc>
          <w:tcPr>
            <w:tcW w:w="775"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0</w:t>
            </w:r>
          </w:p>
        </w:tc>
        <w:tc>
          <w:tcPr>
            <w:tcW w:w="1292"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w:t>
            </w:r>
          </w:p>
        </w:tc>
        <w:tc>
          <w:tcPr>
            <w:tcW w:w="717"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2</w:t>
            </w:r>
          </w:p>
        </w:tc>
        <w:tc>
          <w:tcPr>
            <w:tcW w:w="130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w:t>
            </w:r>
          </w:p>
        </w:tc>
        <w:tc>
          <w:tcPr>
            <w:tcW w:w="721"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7"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Total</w:t>
            </w:r>
          </w:p>
        </w:tc>
        <w:tc>
          <w:tcPr>
            <w:tcW w:w="145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28</w:t>
            </w:r>
          </w:p>
        </w:tc>
        <w:tc>
          <w:tcPr>
            <w:tcW w:w="775"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56</w:t>
            </w:r>
          </w:p>
        </w:tc>
        <w:tc>
          <w:tcPr>
            <w:tcW w:w="1292"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22</w:t>
            </w:r>
          </w:p>
        </w:tc>
        <w:tc>
          <w:tcPr>
            <w:tcW w:w="717"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44</w:t>
            </w:r>
          </w:p>
        </w:tc>
        <w:tc>
          <w:tcPr>
            <w:tcW w:w="1300"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50</w:t>
            </w:r>
          </w:p>
        </w:tc>
        <w:tc>
          <w:tcPr>
            <w:tcW w:w="721"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36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100</w:t>
            </w:r>
          </w:p>
        </w:tc>
      </w:tr>
    </w:tbl>
    <w:p>
      <w:pPr>
        <w:tabs>
          <w:tab w:val="left" w:pos="561"/>
          <w:tab w:val="left" w:pos="1100"/>
        </w:tabs>
        <w:autoSpaceDE w:val="0"/>
        <w:spacing w:after="0" w:line="360" w:lineRule="auto"/>
        <w:jc w:val="center"/>
        <w:rPr>
          <w:rFonts w:ascii="Arial" w:hAnsi="Arial" w:cs="Arial"/>
          <w:sz w:val="24"/>
          <w:szCs w:val="24"/>
          <w:lang w:val="es-ES"/>
        </w:rPr>
      </w:pPr>
    </w:p>
    <w:p>
      <w:pPr>
        <w:tabs>
          <w:tab w:val="left" w:pos="561"/>
          <w:tab w:val="left" w:pos="1100"/>
        </w:tabs>
        <w:autoSpaceDE w:val="0"/>
        <w:spacing w:after="0" w:line="360" w:lineRule="auto"/>
        <w:jc w:val="both"/>
        <w:rPr>
          <w:rFonts w:ascii="Arial" w:hAnsi="Arial" w:cs="Arial"/>
          <w:lang w:val="es-ES"/>
        </w:rPr>
      </w:pPr>
      <w:r>
        <w:rPr>
          <w:rFonts w:ascii="Arial" w:hAnsi="Arial" w:cs="Arial"/>
          <w:sz w:val="24"/>
          <w:szCs w:val="24"/>
          <w:lang w:val="es-ES"/>
        </w:rPr>
        <w:t xml:space="preserve"> </w:t>
      </w:r>
      <w:r>
        <w:rPr>
          <w:rFonts w:ascii="Arial" w:hAnsi="Arial" w:cs="Arial"/>
          <w:lang w:val="es-ES"/>
        </w:rPr>
        <w:t>Fuente: Informes Dpto. de Anatomía Patológica.</w:t>
      </w:r>
    </w:p>
    <w:p>
      <w:pPr>
        <w:tabs>
          <w:tab w:val="left" w:pos="561"/>
          <w:tab w:val="left" w:pos="1100"/>
        </w:tabs>
        <w:autoSpaceDE w:val="0"/>
        <w:spacing w:after="0" w:line="360" w:lineRule="auto"/>
        <w:jc w:val="both"/>
        <w:rPr>
          <w:rFonts w:ascii="Arial" w:hAnsi="Arial" w:cs="Arial"/>
          <w:lang w:val="es-ES"/>
        </w:rPr>
      </w:pPr>
    </w:p>
    <w:p>
      <w:pPr>
        <w:spacing w:line="360" w:lineRule="auto"/>
        <w:jc w:val="both"/>
        <w:rPr>
          <w:rFonts w:ascii="Arial" w:hAnsi="Arial" w:cs="Arial"/>
          <w:b/>
          <w:sz w:val="24"/>
          <w:szCs w:val="24"/>
          <w:lang w:val="es-ES"/>
        </w:rPr>
      </w:pPr>
      <w:r>
        <w:rPr>
          <w:rFonts w:ascii="Arial" w:hAnsi="Arial" w:cs="Arial"/>
          <w:bCs/>
          <w:sz w:val="24"/>
          <w:szCs w:val="24"/>
          <w:lang w:val="es-ES"/>
        </w:rPr>
        <w:t xml:space="preserve">La tabla Nº 2 muestra la distribución de los pacientes con tumores cerebrales según diagnóstico por Anatomía Patológica. En ella podemos observar que el tumor más frecuente en nuestra serie fue el meningioma  (40 %), con mayor incidencia en el sexo femenino, secundado por los astrocitomas, con 13 casos, para un 6 %, predominando en hombres; lo cual coincide con otros estudios. </w:t>
      </w:r>
      <w:r>
        <w:rPr>
          <w:rFonts w:ascii="Arial" w:hAnsi="Arial" w:cs="Arial"/>
          <w:bCs/>
          <w:sz w:val="24"/>
          <w:szCs w:val="24"/>
          <w:vertAlign w:val="superscript"/>
          <w:lang w:val="es-ES"/>
        </w:rPr>
        <w:t>7,</w:t>
      </w:r>
      <w:r>
        <w:rPr>
          <w:rFonts w:ascii="Arial" w:hAnsi="Arial" w:cs="Arial"/>
          <w:bCs/>
          <w:sz w:val="24"/>
          <w:szCs w:val="24"/>
          <w:lang w:val="es-ES"/>
        </w:rPr>
        <w:t xml:space="preserve"> </w:t>
      </w:r>
      <w:r>
        <w:rPr>
          <w:rFonts w:ascii="Arial" w:hAnsi="Arial" w:cs="Arial"/>
          <w:bCs/>
          <w:sz w:val="24"/>
          <w:szCs w:val="24"/>
          <w:vertAlign w:val="superscript"/>
          <w:lang w:val="es-ES"/>
        </w:rPr>
        <w:t>9,</w:t>
      </w:r>
      <w:r>
        <w:rPr>
          <w:rFonts w:ascii="Arial" w:hAnsi="Arial" w:cs="Arial"/>
          <w:bCs/>
          <w:sz w:val="24"/>
          <w:szCs w:val="24"/>
          <w:lang w:val="es-ES"/>
        </w:rPr>
        <w:t xml:space="preserve"> </w:t>
      </w:r>
      <w:r>
        <w:rPr>
          <w:rFonts w:ascii="Arial" w:hAnsi="Arial" w:cs="Arial"/>
          <w:bCs/>
          <w:sz w:val="24"/>
          <w:szCs w:val="24"/>
          <w:vertAlign w:val="superscript"/>
          <w:lang w:val="es-ES"/>
        </w:rPr>
        <w:t>10,</w:t>
      </w:r>
      <w:r>
        <w:rPr>
          <w:rFonts w:ascii="Arial" w:hAnsi="Arial" w:cs="Arial"/>
          <w:bCs/>
          <w:sz w:val="24"/>
          <w:szCs w:val="24"/>
          <w:lang w:val="es-ES"/>
        </w:rPr>
        <w:t xml:space="preserve"> </w:t>
      </w:r>
      <w:r>
        <w:rPr>
          <w:rFonts w:ascii="Arial" w:hAnsi="Arial" w:cs="Arial"/>
          <w:bCs/>
          <w:sz w:val="24"/>
          <w:szCs w:val="24"/>
          <w:vertAlign w:val="superscript"/>
          <w:lang w:val="es-ES"/>
        </w:rPr>
        <w:t>11</w:t>
      </w:r>
      <w:r>
        <w:rPr>
          <w:rFonts w:ascii="Arial" w:hAnsi="Arial" w:cs="Arial"/>
          <w:color w:val="000000"/>
          <w:sz w:val="24"/>
          <w:szCs w:val="24"/>
          <w:lang w:val="es-ES"/>
        </w:rPr>
        <w:t xml:space="preserve"> Sin embargo, otros autores, </w:t>
      </w:r>
      <w:r>
        <w:rPr>
          <w:rFonts w:ascii="Arial" w:hAnsi="Arial" w:cs="Arial"/>
          <w:color w:val="000000"/>
          <w:sz w:val="24"/>
          <w:szCs w:val="24"/>
          <w:vertAlign w:val="superscript"/>
          <w:lang w:val="es-ES"/>
        </w:rPr>
        <w:t>7, 12</w:t>
      </w:r>
      <w:r>
        <w:rPr>
          <w:rFonts w:ascii="Arial" w:hAnsi="Arial" w:cs="Arial"/>
          <w:color w:val="000000"/>
          <w:sz w:val="24"/>
          <w:szCs w:val="24"/>
          <w:lang w:val="es-ES"/>
        </w:rPr>
        <w:t xml:space="preserve"> exhibieron resultados diferentes, encontrando un predominio de los astrocitomas.</w:t>
      </w:r>
    </w:p>
    <w:p>
      <w:pPr>
        <w:spacing w:after="0" w:line="240" w:lineRule="auto"/>
        <w:jc w:val="both"/>
        <w:rPr>
          <w:rFonts w:ascii="Arial" w:hAnsi="Arial" w:cs="Arial"/>
          <w:b/>
          <w:sz w:val="24"/>
          <w:szCs w:val="24"/>
          <w:lang w:val="es-ES"/>
        </w:rPr>
      </w:pPr>
    </w:p>
    <w:p>
      <w:pPr>
        <w:spacing w:after="0" w:line="240" w:lineRule="auto"/>
        <w:jc w:val="both"/>
        <w:rPr>
          <w:rFonts w:ascii="Arial" w:hAnsi="Arial" w:cs="Arial"/>
          <w:b/>
          <w:color w:val="000000"/>
          <w:sz w:val="24"/>
          <w:szCs w:val="24"/>
          <w:lang w:val="es-ES"/>
        </w:rPr>
      </w:pPr>
      <w:r>
        <w:rPr>
          <w:rFonts w:ascii="Arial" w:hAnsi="Arial" w:cs="Arial"/>
          <w:b/>
          <w:sz w:val="24"/>
          <w:szCs w:val="24"/>
          <w:lang w:val="es-ES"/>
        </w:rPr>
        <w:t xml:space="preserve">TABLA 5. Distribución de pacientes con tumores cerebrales según los hallazgos por </w:t>
      </w:r>
      <w:r>
        <w:rPr>
          <w:rFonts w:ascii="Arial" w:hAnsi="Arial" w:cs="Arial"/>
          <w:b/>
          <w:color w:val="000000"/>
          <w:sz w:val="24"/>
          <w:szCs w:val="24"/>
          <w:lang w:val="es-ES"/>
        </w:rPr>
        <w:t>RM</w:t>
      </w:r>
    </w:p>
    <w:tbl>
      <w:tblPr>
        <w:tblStyle w:val="6"/>
        <w:tblpPr w:leftFromText="180" w:rightFromText="180" w:vertAnchor="text" w:horzAnchor="page" w:tblpX="1689" w:tblpY="820"/>
        <w:tblOverlap w:val="never"/>
        <w:tblW w:w="6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5"/>
        <w:gridCol w:w="139"/>
        <w:gridCol w:w="1491"/>
        <w:gridCol w:w="166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3685" w:type="dxa"/>
            <w:gridSpan w:val="3"/>
            <w:vMerge w:val="restart"/>
            <w:tcBorders>
              <w:top w:val="single" w:color="4F81BD" w:sz="8" w:space="0"/>
              <w:left w:val="single" w:color="4F81BD" w:sz="8" w:space="0"/>
              <w:bottom w:val="single" w:color="FFFFFF" w:sz="12" w:space="0"/>
              <w:right w:val="single" w:color="4F81BD" w:sz="8" w:space="0"/>
            </w:tcBorders>
            <w:shd w:val="clear" w:color="auto" w:fill="4F81BD"/>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FFFFFF"/>
                <w:sz w:val="20"/>
                <w:szCs w:val="20"/>
                <w:lang w:val="es-ES"/>
              </w:rPr>
            </w:pPr>
            <w:r>
              <w:rPr>
                <w:rFonts w:hint="eastAsia" w:ascii="Arial" w:hAnsi="Arial" w:eastAsia="Calibri" w:cs="Arial"/>
                <w:color w:val="FFFFFF"/>
                <w:sz w:val="20"/>
                <w:szCs w:val="20"/>
                <w:lang w:val="es-ES"/>
              </w:rPr>
              <w:t>Hallazgos por RM</w:t>
            </w:r>
          </w:p>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FFFFFF"/>
                <w:sz w:val="20"/>
                <w:szCs w:val="20"/>
                <w:lang w:val="es-ES"/>
              </w:rPr>
            </w:pPr>
          </w:p>
        </w:tc>
        <w:tc>
          <w:tcPr>
            <w:tcW w:w="3227" w:type="dxa"/>
            <w:gridSpan w:val="2"/>
            <w:tcBorders>
              <w:top w:val="single" w:color="4F81BD" w:sz="8" w:space="0"/>
              <w:left w:val="single" w:color="4F81BD" w:sz="8" w:space="0"/>
              <w:bottom w:val="single" w:color="FFFFFF" w:sz="12" w:space="0"/>
              <w:right w:val="single" w:color="4F81BD" w:sz="8" w:space="0"/>
            </w:tcBorders>
            <w:shd w:val="clear" w:color="auto" w:fill="4F81BD"/>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FFFFFF"/>
                <w:sz w:val="20"/>
                <w:szCs w:val="20"/>
                <w:lang w:val="es-ES"/>
              </w:rPr>
            </w:pPr>
            <w:r>
              <w:rPr>
                <w:rFonts w:hint="eastAsia" w:ascii="Arial" w:hAnsi="Arial" w:eastAsia="Calibri" w:cs="Arial"/>
                <w:color w:val="FFFFFF"/>
                <w:sz w:val="20"/>
                <w:szCs w:val="20"/>
                <w:lang w:val="es-ES"/>
              </w:rPr>
              <w:t>Pacientes diagnosticados con tumores cerebrales por 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3685" w:type="dxa"/>
            <w:gridSpan w:val="3"/>
            <w:vMerge w:val="continue"/>
            <w:tcBorders>
              <w:top w:val="single" w:color="FFFFFF" w:sz="12"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p>
        </w:tc>
        <w:tc>
          <w:tcPr>
            <w:tcW w:w="1668" w:type="dxa"/>
            <w:tcBorders>
              <w:top w:val="single" w:color="FFFFFF" w:sz="12"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Nº</w:t>
            </w:r>
          </w:p>
        </w:tc>
        <w:tc>
          <w:tcPr>
            <w:tcW w:w="1559" w:type="dxa"/>
            <w:tcBorders>
              <w:top w:val="single" w:color="FFFFFF" w:sz="12"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2055" w:type="dxa"/>
            <w:vMerge w:val="restart"/>
            <w:tcBorders>
              <w:top w:val="single" w:color="4F81BD" w:sz="8" w:space="0"/>
              <w:left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Intensidad en T1</w:t>
            </w:r>
          </w:p>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p>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p>
        </w:tc>
        <w:tc>
          <w:tcPr>
            <w:tcW w:w="1630" w:type="dxa"/>
            <w:gridSpan w:val="2"/>
            <w:tcBorders>
              <w:top w:val="single" w:color="4F81BD" w:sz="8" w:space="0"/>
              <w:left w:val="single" w:color="4F81BD" w:sz="8" w:space="0"/>
              <w:bottom w:val="single" w:color="548DD4" w:sz="4"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Hipointenso</w:t>
            </w:r>
          </w:p>
        </w:tc>
        <w:tc>
          <w:tcPr>
            <w:tcW w:w="1668" w:type="dxa"/>
            <w:tcBorders>
              <w:top w:val="single" w:color="4F81BD" w:sz="8" w:space="0"/>
              <w:left w:val="single" w:color="4F81BD" w:sz="8" w:space="0"/>
              <w:bottom w:val="single" w:color="548DD4" w:sz="4"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31</w:t>
            </w:r>
          </w:p>
        </w:tc>
        <w:tc>
          <w:tcPr>
            <w:tcW w:w="1559" w:type="dxa"/>
            <w:tcBorders>
              <w:top w:val="single" w:color="4F81BD" w:sz="8" w:space="0"/>
              <w:left w:val="single" w:color="4F81BD" w:sz="8" w:space="0"/>
              <w:bottom w:val="single" w:color="548DD4" w:sz="4"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 w:hRule="atLeast"/>
        </w:trPr>
        <w:tc>
          <w:tcPr>
            <w:tcW w:w="2055" w:type="dxa"/>
            <w:vMerge w:val="continue"/>
            <w:tcBorders>
              <w:left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p>
        </w:tc>
        <w:tc>
          <w:tcPr>
            <w:tcW w:w="1630" w:type="dxa"/>
            <w:gridSpan w:val="2"/>
            <w:tcBorders>
              <w:top w:val="single" w:color="548DD4" w:sz="4" w:space="0"/>
              <w:left w:val="single" w:color="4F81BD" w:sz="8" w:space="0"/>
              <w:bottom w:val="single" w:color="548DD4" w:sz="4"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Isointenso</w:t>
            </w:r>
          </w:p>
        </w:tc>
        <w:tc>
          <w:tcPr>
            <w:tcW w:w="1668" w:type="dxa"/>
            <w:tcBorders>
              <w:top w:val="single" w:color="548DD4" w:sz="4" w:space="0"/>
              <w:left w:val="single" w:color="4F81BD" w:sz="8" w:space="0"/>
              <w:bottom w:val="single" w:color="548DD4" w:sz="4"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14</w:t>
            </w:r>
          </w:p>
        </w:tc>
        <w:tc>
          <w:tcPr>
            <w:tcW w:w="1559" w:type="dxa"/>
            <w:tcBorders>
              <w:top w:val="single" w:color="548DD4" w:sz="4" w:space="0"/>
              <w:left w:val="single" w:color="4F81BD" w:sz="8" w:space="0"/>
              <w:bottom w:val="single" w:color="548DD4" w:sz="4"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trPr>
        <w:tc>
          <w:tcPr>
            <w:tcW w:w="2055" w:type="dxa"/>
            <w:vMerge w:val="continue"/>
            <w:tcBorders>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p>
        </w:tc>
        <w:tc>
          <w:tcPr>
            <w:tcW w:w="1630" w:type="dxa"/>
            <w:gridSpan w:val="2"/>
            <w:tcBorders>
              <w:top w:val="single" w:color="548DD4" w:sz="4"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Hiperintenso</w:t>
            </w:r>
          </w:p>
        </w:tc>
        <w:tc>
          <w:tcPr>
            <w:tcW w:w="1668" w:type="dxa"/>
            <w:tcBorders>
              <w:top w:val="single" w:color="548DD4" w:sz="4"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5</w:t>
            </w:r>
          </w:p>
        </w:tc>
        <w:tc>
          <w:tcPr>
            <w:tcW w:w="1559" w:type="dxa"/>
            <w:tcBorders>
              <w:top w:val="single" w:color="548DD4" w:sz="4"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2055" w:type="dxa"/>
            <w:vMerge w:val="restart"/>
            <w:tcBorders>
              <w:top w:val="single" w:color="4F81BD" w:sz="8" w:space="0"/>
              <w:left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Intensidad en T2</w:t>
            </w:r>
          </w:p>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p>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p>
        </w:tc>
        <w:tc>
          <w:tcPr>
            <w:tcW w:w="1630" w:type="dxa"/>
            <w:gridSpan w:val="2"/>
            <w:tcBorders>
              <w:top w:val="single" w:color="4F81BD" w:sz="8" w:space="0"/>
              <w:left w:val="single" w:color="4F81BD" w:sz="8" w:space="0"/>
              <w:bottom w:val="single" w:color="548DD4" w:sz="4"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Hipointenso</w:t>
            </w:r>
          </w:p>
        </w:tc>
        <w:tc>
          <w:tcPr>
            <w:tcW w:w="1668" w:type="dxa"/>
            <w:tcBorders>
              <w:top w:val="single" w:color="4F81BD" w:sz="8" w:space="0"/>
              <w:left w:val="single" w:color="4F81BD" w:sz="8" w:space="0"/>
              <w:bottom w:val="single" w:color="548DD4" w:sz="4"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16</w:t>
            </w:r>
          </w:p>
        </w:tc>
        <w:tc>
          <w:tcPr>
            <w:tcW w:w="1559" w:type="dxa"/>
            <w:tcBorders>
              <w:top w:val="single" w:color="4F81BD" w:sz="8" w:space="0"/>
              <w:left w:val="single" w:color="4F81BD" w:sz="8" w:space="0"/>
              <w:bottom w:val="single" w:color="548DD4" w:sz="4"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2055" w:type="dxa"/>
            <w:vMerge w:val="continue"/>
            <w:tcBorders>
              <w:left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p>
        </w:tc>
        <w:tc>
          <w:tcPr>
            <w:tcW w:w="1630" w:type="dxa"/>
            <w:gridSpan w:val="2"/>
            <w:tcBorders>
              <w:top w:val="single" w:color="548DD4" w:sz="4" w:space="0"/>
              <w:left w:val="single" w:color="4F81BD" w:sz="8" w:space="0"/>
              <w:bottom w:val="single" w:color="548DD4" w:sz="4"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Isointenso</w:t>
            </w:r>
          </w:p>
        </w:tc>
        <w:tc>
          <w:tcPr>
            <w:tcW w:w="1668" w:type="dxa"/>
            <w:tcBorders>
              <w:top w:val="single" w:color="548DD4" w:sz="4" w:space="0"/>
              <w:left w:val="single" w:color="4F81BD" w:sz="8" w:space="0"/>
              <w:bottom w:val="single" w:color="548DD4" w:sz="4"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3</w:t>
            </w:r>
          </w:p>
        </w:tc>
        <w:tc>
          <w:tcPr>
            <w:tcW w:w="1559" w:type="dxa"/>
            <w:tcBorders>
              <w:top w:val="single" w:color="548DD4" w:sz="4" w:space="0"/>
              <w:left w:val="single" w:color="4F81BD" w:sz="8" w:space="0"/>
              <w:bottom w:val="single" w:color="548DD4" w:sz="4"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2055" w:type="dxa"/>
            <w:vMerge w:val="continue"/>
            <w:tcBorders>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p>
        </w:tc>
        <w:tc>
          <w:tcPr>
            <w:tcW w:w="1630" w:type="dxa"/>
            <w:gridSpan w:val="2"/>
            <w:tcBorders>
              <w:top w:val="single" w:color="548DD4" w:sz="4"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Hiperintenso</w:t>
            </w:r>
          </w:p>
        </w:tc>
        <w:tc>
          <w:tcPr>
            <w:tcW w:w="1668" w:type="dxa"/>
            <w:tcBorders>
              <w:top w:val="single" w:color="548DD4" w:sz="4"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31</w:t>
            </w:r>
          </w:p>
        </w:tc>
        <w:tc>
          <w:tcPr>
            <w:tcW w:w="1559" w:type="dxa"/>
            <w:tcBorders>
              <w:top w:val="single" w:color="548DD4" w:sz="4"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5" w:type="dxa"/>
            <w:vMerge w:val="restart"/>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Textura</w:t>
            </w:r>
          </w:p>
        </w:tc>
        <w:tc>
          <w:tcPr>
            <w:tcW w:w="1630" w:type="dxa"/>
            <w:gridSpan w:val="2"/>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Homogénea</w:t>
            </w:r>
          </w:p>
        </w:tc>
        <w:tc>
          <w:tcPr>
            <w:tcW w:w="1668"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22</w:t>
            </w:r>
          </w:p>
        </w:tc>
        <w:tc>
          <w:tcPr>
            <w:tcW w:w="1559"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5" w:type="dxa"/>
            <w:vMerge w:val="continue"/>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p>
        </w:tc>
        <w:tc>
          <w:tcPr>
            <w:tcW w:w="1630" w:type="dxa"/>
            <w:gridSpan w:val="2"/>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Heterogénea</w:t>
            </w:r>
          </w:p>
        </w:tc>
        <w:tc>
          <w:tcPr>
            <w:tcW w:w="1668"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29</w:t>
            </w:r>
          </w:p>
        </w:tc>
        <w:tc>
          <w:tcPr>
            <w:tcW w:w="1559"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5" w:type="dxa"/>
            <w:vMerge w:val="restart"/>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Tamaño</w:t>
            </w:r>
          </w:p>
        </w:tc>
        <w:tc>
          <w:tcPr>
            <w:tcW w:w="1630" w:type="dxa"/>
            <w:gridSpan w:val="2"/>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Pequeño</w:t>
            </w:r>
          </w:p>
        </w:tc>
        <w:tc>
          <w:tcPr>
            <w:tcW w:w="1668"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3</w:t>
            </w:r>
          </w:p>
        </w:tc>
        <w:tc>
          <w:tcPr>
            <w:tcW w:w="1559"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5" w:type="dxa"/>
            <w:vMerge w:val="continue"/>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p>
        </w:tc>
        <w:tc>
          <w:tcPr>
            <w:tcW w:w="1630" w:type="dxa"/>
            <w:gridSpan w:val="2"/>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Mediano</w:t>
            </w:r>
          </w:p>
        </w:tc>
        <w:tc>
          <w:tcPr>
            <w:tcW w:w="1668"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16</w:t>
            </w:r>
          </w:p>
        </w:tc>
        <w:tc>
          <w:tcPr>
            <w:tcW w:w="1559"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5" w:type="dxa"/>
            <w:vMerge w:val="continue"/>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p>
        </w:tc>
        <w:tc>
          <w:tcPr>
            <w:tcW w:w="1630" w:type="dxa"/>
            <w:gridSpan w:val="2"/>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Grande</w:t>
            </w:r>
          </w:p>
        </w:tc>
        <w:tc>
          <w:tcPr>
            <w:tcW w:w="1668"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31</w:t>
            </w:r>
          </w:p>
        </w:tc>
        <w:tc>
          <w:tcPr>
            <w:tcW w:w="1559"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5" w:type="dxa"/>
            <w:gridSpan w:val="3"/>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Calcificaciones</w:t>
            </w:r>
          </w:p>
        </w:tc>
        <w:tc>
          <w:tcPr>
            <w:tcW w:w="1668"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5</w:t>
            </w:r>
          </w:p>
        </w:tc>
        <w:tc>
          <w:tcPr>
            <w:tcW w:w="1559"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5" w:type="dxa"/>
            <w:gridSpan w:val="3"/>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Edema perilesional</w:t>
            </w:r>
          </w:p>
        </w:tc>
        <w:tc>
          <w:tcPr>
            <w:tcW w:w="1668"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24</w:t>
            </w:r>
          </w:p>
        </w:tc>
        <w:tc>
          <w:tcPr>
            <w:tcW w:w="1559"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trPr>
        <w:tc>
          <w:tcPr>
            <w:tcW w:w="3685" w:type="dxa"/>
            <w:gridSpan w:val="3"/>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Herniación</w:t>
            </w:r>
          </w:p>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p>
        </w:tc>
        <w:tc>
          <w:tcPr>
            <w:tcW w:w="1668"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8</w:t>
            </w:r>
          </w:p>
        </w:tc>
        <w:tc>
          <w:tcPr>
            <w:tcW w:w="1559"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5" w:type="dxa"/>
            <w:gridSpan w:val="3"/>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Efecto de masa</w:t>
            </w:r>
          </w:p>
        </w:tc>
        <w:tc>
          <w:tcPr>
            <w:tcW w:w="1668"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40</w:t>
            </w:r>
          </w:p>
        </w:tc>
        <w:tc>
          <w:tcPr>
            <w:tcW w:w="1559"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4" w:type="dxa"/>
            <w:gridSpan w:val="2"/>
            <w:vMerge w:val="restart"/>
            <w:tcBorders>
              <w:top w:val="single" w:color="4F81BD" w:sz="8" w:space="0"/>
              <w:left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Realce</w:t>
            </w:r>
          </w:p>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al contraste</w:t>
            </w:r>
          </w:p>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p>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p>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p>
        </w:tc>
        <w:tc>
          <w:tcPr>
            <w:tcW w:w="1491"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Homogéneo</w:t>
            </w:r>
          </w:p>
        </w:tc>
        <w:tc>
          <w:tcPr>
            <w:tcW w:w="1668"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4</w:t>
            </w:r>
          </w:p>
        </w:tc>
        <w:tc>
          <w:tcPr>
            <w:tcW w:w="1559"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4" w:type="dxa"/>
            <w:gridSpan w:val="2"/>
            <w:vMerge w:val="continue"/>
            <w:tcBorders>
              <w:left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p>
        </w:tc>
        <w:tc>
          <w:tcPr>
            <w:tcW w:w="1491"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Heterogéneo</w:t>
            </w:r>
          </w:p>
        </w:tc>
        <w:tc>
          <w:tcPr>
            <w:tcW w:w="1668"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6</w:t>
            </w:r>
          </w:p>
        </w:tc>
        <w:tc>
          <w:tcPr>
            <w:tcW w:w="1559" w:type="dxa"/>
            <w:tcBorders>
              <w:top w:val="single" w:color="4F81BD" w:sz="8" w:space="0"/>
              <w:left w:val="single" w:color="4F81BD" w:sz="8" w:space="0"/>
              <w:bottom w:val="single" w:color="4F81BD" w:sz="8"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4" w:type="dxa"/>
            <w:gridSpan w:val="2"/>
            <w:vMerge w:val="continue"/>
            <w:tcBorders>
              <w:left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p>
        </w:tc>
        <w:tc>
          <w:tcPr>
            <w:tcW w:w="1491"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Anular</w:t>
            </w:r>
          </w:p>
        </w:tc>
        <w:tc>
          <w:tcPr>
            <w:tcW w:w="1668"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2</w:t>
            </w:r>
          </w:p>
        </w:tc>
        <w:tc>
          <w:tcPr>
            <w:tcW w:w="1559" w:type="dxa"/>
            <w:tcBorders>
              <w:top w:val="single" w:color="4F81BD" w:sz="8"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2194" w:type="dxa"/>
            <w:gridSpan w:val="2"/>
            <w:vMerge w:val="continue"/>
            <w:tcBorders>
              <w:left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p>
        </w:tc>
        <w:tc>
          <w:tcPr>
            <w:tcW w:w="1491" w:type="dxa"/>
            <w:tcBorders>
              <w:top w:val="single" w:color="4F81BD" w:sz="8" w:space="0"/>
              <w:left w:val="single" w:color="4F81BD" w:sz="8" w:space="0"/>
              <w:bottom w:val="single" w:color="548DD4" w:sz="4"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Nodular</w:t>
            </w:r>
          </w:p>
        </w:tc>
        <w:tc>
          <w:tcPr>
            <w:tcW w:w="1668" w:type="dxa"/>
            <w:tcBorders>
              <w:top w:val="single" w:color="4F81BD" w:sz="8" w:space="0"/>
              <w:left w:val="single" w:color="4F81BD" w:sz="8" w:space="0"/>
              <w:bottom w:val="single" w:color="548DD4" w:sz="4"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0</w:t>
            </w:r>
          </w:p>
        </w:tc>
        <w:tc>
          <w:tcPr>
            <w:tcW w:w="1559" w:type="dxa"/>
            <w:tcBorders>
              <w:top w:val="single" w:color="4F81BD" w:sz="8" w:space="0"/>
              <w:left w:val="single" w:color="4F81BD" w:sz="8" w:space="0"/>
              <w:bottom w:val="single" w:color="548DD4" w:sz="4"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2194" w:type="dxa"/>
            <w:gridSpan w:val="2"/>
            <w:vMerge w:val="continue"/>
            <w:tcBorders>
              <w:left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p>
        </w:tc>
        <w:tc>
          <w:tcPr>
            <w:tcW w:w="1491" w:type="dxa"/>
            <w:tcBorders>
              <w:top w:val="single" w:color="548DD4" w:sz="4" w:space="0"/>
              <w:left w:val="single" w:color="4F81BD" w:sz="8" w:space="0"/>
              <w:bottom w:val="single" w:color="548DD4" w:sz="4"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Intenso</w:t>
            </w:r>
          </w:p>
        </w:tc>
        <w:tc>
          <w:tcPr>
            <w:tcW w:w="1668" w:type="dxa"/>
            <w:tcBorders>
              <w:top w:val="single" w:color="548DD4" w:sz="4" w:space="0"/>
              <w:left w:val="single" w:color="4F81BD" w:sz="8" w:space="0"/>
              <w:bottom w:val="single" w:color="548DD4" w:sz="4"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23</w:t>
            </w:r>
          </w:p>
        </w:tc>
        <w:tc>
          <w:tcPr>
            <w:tcW w:w="1559" w:type="dxa"/>
            <w:tcBorders>
              <w:top w:val="single" w:color="548DD4" w:sz="4" w:space="0"/>
              <w:left w:val="single" w:color="4F81BD" w:sz="8" w:space="0"/>
              <w:bottom w:val="single" w:color="548DD4" w:sz="4" w:space="0"/>
              <w:right w:val="single" w:color="4F81BD" w:sz="8" w:space="0"/>
            </w:tcBorders>
            <w:shd w:val="clear" w:color="auto" w:fill="D99594"/>
          </w:tcPr>
          <w:p>
            <w:pPr>
              <w:keepNext w:val="0"/>
              <w:keepLines w:val="0"/>
              <w:widowControl/>
              <w:suppressLineNumbers w:val="0"/>
              <w:tabs>
                <w:tab w:val="left" w:pos="561"/>
                <w:tab w:val="left" w:pos="1100"/>
              </w:tabs>
              <w:autoSpaceDE w:val="0"/>
              <w:spacing w:before="0" w:beforeAutospacing="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2194" w:type="dxa"/>
            <w:gridSpan w:val="2"/>
            <w:vMerge w:val="continue"/>
            <w:tcBorders>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0" w:afterAutospacing="0" w:line="240" w:lineRule="auto"/>
              <w:ind w:left="0" w:right="0"/>
              <w:jc w:val="center"/>
              <w:rPr>
                <w:rFonts w:hint="eastAsia" w:ascii="Arial" w:hAnsi="Arial" w:eastAsia="Calibri" w:cs="Arial"/>
                <w:color w:val="000000"/>
                <w:sz w:val="20"/>
                <w:szCs w:val="20"/>
                <w:lang w:val="es-ES"/>
              </w:rPr>
            </w:pPr>
          </w:p>
        </w:tc>
        <w:tc>
          <w:tcPr>
            <w:tcW w:w="1491" w:type="dxa"/>
            <w:tcBorders>
              <w:top w:val="single" w:color="548DD4" w:sz="4"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Escaso</w:t>
            </w:r>
          </w:p>
        </w:tc>
        <w:tc>
          <w:tcPr>
            <w:tcW w:w="1668" w:type="dxa"/>
            <w:tcBorders>
              <w:top w:val="single" w:color="548DD4" w:sz="4"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5</w:t>
            </w:r>
          </w:p>
        </w:tc>
        <w:tc>
          <w:tcPr>
            <w:tcW w:w="1559" w:type="dxa"/>
            <w:tcBorders>
              <w:top w:val="single" w:color="548DD4" w:sz="4" w:space="0"/>
              <w:left w:val="single" w:color="4F81BD" w:sz="8" w:space="0"/>
              <w:bottom w:val="single" w:color="4F81BD" w:sz="8" w:space="0"/>
              <w:right w:val="single" w:color="4F81BD" w:sz="8" w:space="0"/>
            </w:tcBorders>
            <w:shd w:val="clear" w:color="auto" w:fill="FFFFFF"/>
          </w:tcPr>
          <w:p>
            <w:pPr>
              <w:keepNext w:val="0"/>
              <w:keepLines w:val="0"/>
              <w:widowControl/>
              <w:suppressLineNumbers w:val="0"/>
              <w:tabs>
                <w:tab w:val="left" w:pos="561"/>
                <w:tab w:val="left" w:pos="1100"/>
              </w:tabs>
              <w:autoSpaceDE w:val="0"/>
              <w:spacing w:before="0" w:beforeAutospacing="0" w:afterAutospacing="0" w:line="240" w:lineRule="auto"/>
              <w:ind w:left="0" w:right="0"/>
              <w:jc w:val="center"/>
              <w:rPr>
                <w:rFonts w:hint="eastAsia" w:ascii="Arial" w:hAnsi="Arial" w:eastAsia="Calibri" w:cs="Arial"/>
                <w:color w:val="000000"/>
                <w:sz w:val="20"/>
                <w:szCs w:val="20"/>
                <w:lang w:val="es-ES"/>
              </w:rPr>
            </w:pPr>
            <w:r>
              <w:rPr>
                <w:rFonts w:hint="eastAsia" w:ascii="Arial" w:hAnsi="Arial" w:eastAsia="Calibri" w:cs="Arial"/>
                <w:color w:val="000000"/>
                <w:sz w:val="20"/>
                <w:szCs w:val="20"/>
                <w:lang w:val="es-ES"/>
              </w:rPr>
              <w:t>10</w:t>
            </w:r>
          </w:p>
        </w:tc>
      </w:tr>
    </w:tbl>
    <w:p>
      <w:pPr>
        <w:spacing w:after="0" w:line="240" w:lineRule="auto"/>
        <w:jc w:val="both"/>
        <w:rPr>
          <w:rFonts w:ascii="Arial" w:hAnsi="Arial" w:cs="Arial"/>
          <w:b/>
          <w:color w:val="000000"/>
          <w:sz w:val="24"/>
          <w:szCs w:val="24"/>
          <w:lang w:val="es-ES"/>
        </w:rPr>
      </w:pPr>
    </w:p>
    <w:p>
      <w:pPr>
        <w:spacing w:after="0" w:line="240" w:lineRule="auto"/>
        <w:jc w:val="both"/>
        <w:rPr>
          <w:rFonts w:ascii="Arial" w:hAnsi="Arial" w:cs="Arial"/>
          <w:b/>
          <w:color w:val="000000"/>
          <w:sz w:val="24"/>
          <w:szCs w:val="24"/>
          <w:lang w:val="es-ES"/>
        </w:rPr>
      </w:pPr>
    </w:p>
    <w:p>
      <w:pPr>
        <w:tabs>
          <w:tab w:val="left" w:pos="561"/>
          <w:tab w:val="left" w:pos="1100"/>
        </w:tabs>
        <w:autoSpaceDE w:val="0"/>
        <w:spacing w:after="0" w:line="360" w:lineRule="auto"/>
        <w:jc w:val="both"/>
        <w:rPr>
          <w:rFonts w:ascii="Arial" w:hAnsi="Arial" w:cs="Arial"/>
          <w:b/>
          <w:sz w:val="24"/>
          <w:szCs w:val="24"/>
          <w:lang w:val="es-ES"/>
        </w:rPr>
      </w:pPr>
    </w:p>
    <w:p>
      <w:pPr>
        <w:tabs>
          <w:tab w:val="left" w:pos="561"/>
          <w:tab w:val="left" w:pos="1100"/>
        </w:tabs>
        <w:autoSpaceDE w:val="0"/>
        <w:spacing w:after="0" w:line="360" w:lineRule="auto"/>
        <w:jc w:val="both"/>
        <w:rPr>
          <w:rFonts w:ascii="Arial" w:hAnsi="Arial" w:cs="Arial"/>
          <w:b/>
          <w:sz w:val="24"/>
          <w:szCs w:val="24"/>
          <w:lang w:val="es-ES"/>
        </w:rPr>
      </w:pPr>
    </w:p>
    <w:p>
      <w:pPr>
        <w:tabs>
          <w:tab w:val="left" w:pos="561"/>
          <w:tab w:val="left" w:pos="1100"/>
        </w:tabs>
        <w:autoSpaceDE w:val="0"/>
        <w:spacing w:after="0" w:line="360" w:lineRule="auto"/>
        <w:jc w:val="both"/>
        <w:rPr>
          <w:rFonts w:ascii="Arial" w:hAnsi="Arial" w:cs="Arial"/>
          <w:b/>
          <w:sz w:val="24"/>
          <w:szCs w:val="24"/>
          <w:lang w:val="es-ES"/>
        </w:rPr>
      </w:pPr>
    </w:p>
    <w:p>
      <w:pPr>
        <w:tabs>
          <w:tab w:val="left" w:pos="561"/>
          <w:tab w:val="left" w:pos="1100"/>
        </w:tabs>
        <w:autoSpaceDE w:val="0"/>
        <w:spacing w:after="0" w:line="360" w:lineRule="auto"/>
        <w:jc w:val="both"/>
        <w:rPr>
          <w:rFonts w:ascii="Arial" w:hAnsi="Arial" w:cs="Arial"/>
          <w:b/>
          <w:sz w:val="24"/>
          <w:szCs w:val="24"/>
          <w:lang w:val="es-ES"/>
        </w:rPr>
      </w:pPr>
    </w:p>
    <w:p>
      <w:pPr>
        <w:tabs>
          <w:tab w:val="left" w:pos="561"/>
          <w:tab w:val="left" w:pos="1100"/>
        </w:tabs>
        <w:autoSpaceDE w:val="0"/>
        <w:spacing w:after="0" w:line="360" w:lineRule="auto"/>
        <w:jc w:val="both"/>
        <w:rPr>
          <w:rFonts w:ascii="Arial" w:hAnsi="Arial" w:cs="Arial"/>
          <w:b/>
          <w:sz w:val="24"/>
          <w:szCs w:val="24"/>
          <w:lang w:val="es-ES"/>
        </w:rPr>
      </w:pPr>
    </w:p>
    <w:p>
      <w:pPr>
        <w:tabs>
          <w:tab w:val="left" w:pos="561"/>
          <w:tab w:val="left" w:pos="1100"/>
        </w:tabs>
        <w:autoSpaceDE w:val="0"/>
        <w:spacing w:after="0" w:line="360" w:lineRule="auto"/>
        <w:jc w:val="both"/>
        <w:rPr>
          <w:rFonts w:ascii="Arial" w:hAnsi="Arial" w:cs="Arial"/>
          <w:b/>
          <w:sz w:val="24"/>
          <w:szCs w:val="24"/>
          <w:lang w:val="es-ES"/>
        </w:rPr>
      </w:pPr>
    </w:p>
    <w:p>
      <w:pPr>
        <w:tabs>
          <w:tab w:val="left" w:pos="561"/>
          <w:tab w:val="left" w:pos="1100"/>
        </w:tabs>
        <w:autoSpaceDE w:val="0"/>
        <w:spacing w:after="0" w:line="360" w:lineRule="auto"/>
        <w:jc w:val="both"/>
        <w:rPr>
          <w:rFonts w:ascii="Arial" w:hAnsi="Arial" w:cs="Arial"/>
          <w:b/>
          <w:sz w:val="24"/>
          <w:szCs w:val="24"/>
          <w:lang w:val="es-ES"/>
        </w:rPr>
      </w:pPr>
    </w:p>
    <w:p>
      <w:pPr>
        <w:tabs>
          <w:tab w:val="left" w:pos="561"/>
          <w:tab w:val="left" w:pos="1100"/>
        </w:tabs>
        <w:autoSpaceDE w:val="0"/>
        <w:spacing w:after="0" w:line="360" w:lineRule="auto"/>
        <w:jc w:val="both"/>
        <w:rPr>
          <w:rFonts w:ascii="Arial" w:hAnsi="Arial" w:cs="Arial"/>
          <w:b/>
          <w:sz w:val="24"/>
          <w:szCs w:val="24"/>
          <w:lang w:val="es-ES"/>
        </w:rPr>
      </w:pPr>
    </w:p>
    <w:p>
      <w:pPr>
        <w:tabs>
          <w:tab w:val="left" w:pos="561"/>
          <w:tab w:val="left" w:pos="1100"/>
        </w:tabs>
        <w:autoSpaceDE w:val="0"/>
        <w:spacing w:after="0" w:line="360" w:lineRule="auto"/>
        <w:jc w:val="both"/>
        <w:rPr>
          <w:rFonts w:ascii="Arial" w:hAnsi="Arial" w:cs="Arial"/>
          <w:b/>
          <w:sz w:val="24"/>
          <w:szCs w:val="24"/>
          <w:lang w:val="es-ES"/>
        </w:rPr>
      </w:pPr>
    </w:p>
    <w:p>
      <w:pPr>
        <w:tabs>
          <w:tab w:val="left" w:pos="561"/>
          <w:tab w:val="left" w:pos="1100"/>
        </w:tabs>
        <w:autoSpaceDE w:val="0"/>
        <w:spacing w:after="0" w:line="360" w:lineRule="auto"/>
        <w:jc w:val="both"/>
        <w:rPr>
          <w:rFonts w:ascii="Arial" w:hAnsi="Arial" w:cs="Arial"/>
          <w:b/>
          <w:sz w:val="24"/>
          <w:szCs w:val="24"/>
          <w:lang w:val="es-ES"/>
        </w:rPr>
      </w:pPr>
    </w:p>
    <w:p>
      <w:pPr>
        <w:tabs>
          <w:tab w:val="left" w:pos="561"/>
          <w:tab w:val="left" w:pos="1100"/>
        </w:tabs>
        <w:autoSpaceDE w:val="0"/>
        <w:spacing w:after="0" w:line="360" w:lineRule="auto"/>
        <w:jc w:val="both"/>
        <w:rPr>
          <w:rFonts w:ascii="Arial" w:hAnsi="Arial" w:cs="Arial"/>
          <w:b/>
          <w:sz w:val="24"/>
          <w:szCs w:val="24"/>
          <w:lang w:val="es-ES"/>
        </w:rPr>
      </w:pPr>
    </w:p>
    <w:p>
      <w:pPr>
        <w:tabs>
          <w:tab w:val="left" w:pos="561"/>
          <w:tab w:val="left" w:pos="1100"/>
        </w:tabs>
        <w:autoSpaceDE w:val="0"/>
        <w:spacing w:after="0" w:line="360" w:lineRule="auto"/>
        <w:jc w:val="both"/>
        <w:rPr>
          <w:rFonts w:ascii="Arial" w:hAnsi="Arial" w:cs="Arial"/>
          <w:b/>
          <w:sz w:val="24"/>
          <w:szCs w:val="24"/>
          <w:lang w:val="es-ES"/>
        </w:rPr>
      </w:pPr>
    </w:p>
    <w:p>
      <w:pPr>
        <w:tabs>
          <w:tab w:val="left" w:pos="561"/>
          <w:tab w:val="left" w:pos="1100"/>
        </w:tabs>
        <w:autoSpaceDE w:val="0"/>
        <w:spacing w:after="0" w:line="360" w:lineRule="auto"/>
        <w:jc w:val="both"/>
        <w:rPr>
          <w:rFonts w:ascii="Arial" w:hAnsi="Arial" w:cs="Arial"/>
          <w:b/>
          <w:sz w:val="24"/>
          <w:szCs w:val="24"/>
          <w:lang w:val="es-ES"/>
        </w:rPr>
      </w:pPr>
    </w:p>
    <w:p>
      <w:pPr>
        <w:tabs>
          <w:tab w:val="left" w:pos="561"/>
          <w:tab w:val="left" w:pos="1100"/>
        </w:tabs>
        <w:autoSpaceDE w:val="0"/>
        <w:spacing w:after="0" w:line="360" w:lineRule="auto"/>
        <w:jc w:val="both"/>
        <w:rPr>
          <w:rFonts w:ascii="Arial" w:hAnsi="Arial" w:cs="Arial"/>
          <w:b/>
          <w:sz w:val="24"/>
          <w:szCs w:val="24"/>
          <w:lang w:val="es-ES"/>
        </w:rPr>
      </w:pPr>
    </w:p>
    <w:p>
      <w:pPr>
        <w:tabs>
          <w:tab w:val="left" w:pos="561"/>
          <w:tab w:val="left" w:pos="1100"/>
        </w:tabs>
        <w:autoSpaceDE w:val="0"/>
        <w:spacing w:after="0" w:line="360" w:lineRule="auto"/>
        <w:jc w:val="both"/>
        <w:rPr>
          <w:rFonts w:ascii="Arial" w:hAnsi="Arial" w:cs="Arial"/>
          <w:b/>
          <w:sz w:val="24"/>
          <w:szCs w:val="24"/>
          <w:lang w:val="es-ES"/>
        </w:rPr>
      </w:pPr>
    </w:p>
    <w:p>
      <w:pPr>
        <w:tabs>
          <w:tab w:val="left" w:pos="561"/>
          <w:tab w:val="left" w:pos="1100"/>
        </w:tabs>
        <w:autoSpaceDE w:val="0"/>
        <w:spacing w:after="0" w:line="360" w:lineRule="auto"/>
        <w:jc w:val="both"/>
        <w:rPr>
          <w:rFonts w:ascii="Arial" w:hAnsi="Arial" w:cs="Arial"/>
          <w:b/>
          <w:sz w:val="24"/>
          <w:szCs w:val="24"/>
          <w:lang w:val="es-ES"/>
        </w:rPr>
      </w:pPr>
    </w:p>
    <w:p>
      <w:pPr>
        <w:tabs>
          <w:tab w:val="left" w:pos="561"/>
          <w:tab w:val="left" w:pos="1100"/>
        </w:tabs>
        <w:autoSpaceDE w:val="0"/>
        <w:spacing w:after="0" w:line="360" w:lineRule="auto"/>
        <w:jc w:val="both"/>
        <w:rPr>
          <w:rFonts w:ascii="Arial" w:hAnsi="Arial" w:cs="Arial"/>
          <w:b/>
          <w:sz w:val="24"/>
          <w:szCs w:val="24"/>
          <w:lang w:val="es-ES"/>
        </w:rPr>
      </w:pPr>
    </w:p>
    <w:p>
      <w:pPr>
        <w:tabs>
          <w:tab w:val="left" w:pos="561"/>
          <w:tab w:val="left" w:pos="1100"/>
        </w:tabs>
        <w:autoSpaceDE w:val="0"/>
        <w:spacing w:after="0" w:line="360" w:lineRule="auto"/>
        <w:jc w:val="both"/>
        <w:rPr>
          <w:rFonts w:ascii="Arial" w:hAnsi="Arial" w:cs="Arial"/>
          <w:b/>
          <w:sz w:val="24"/>
          <w:szCs w:val="24"/>
          <w:lang w:val="es-ES"/>
        </w:rPr>
      </w:pPr>
    </w:p>
    <w:p>
      <w:pPr>
        <w:tabs>
          <w:tab w:val="left" w:pos="561"/>
          <w:tab w:val="left" w:pos="1100"/>
        </w:tabs>
        <w:autoSpaceDE w:val="0"/>
        <w:spacing w:after="0" w:line="360" w:lineRule="auto"/>
        <w:jc w:val="both"/>
        <w:rPr>
          <w:rFonts w:ascii="Arial" w:hAnsi="Arial" w:cs="Arial"/>
          <w:b/>
          <w:sz w:val="24"/>
          <w:szCs w:val="24"/>
          <w:lang w:val="es-ES"/>
        </w:rPr>
      </w:pPr>
    </w:p>
    <w:p>
      <w:pPr>
        <w:tabs>
          <w:tab w:val="left" w:pos="561"/>
          <w:tab w:val="left" w:pos="1100"/>
        </w:tabs>
        <w:autoSpaceDE w:val="0"/>
        <w:spacing w:after="0" w:line="360" w:lineRule="auto"/>
        <w:jc w:val="both"/>
        <w:rPr>
          <w:rFonts w:ascii="Arial" w:hAnsi="Arial" w:cs="Arial"/>
          <w:b/>
          <w:sz w:val="24"/>
          <w:szCs w:val="24"/>
          <w:lang w:val="es-ES"/>
        </w:rPr>
      </w:pPr>
      <w:r>
        <w:rPr>
          <w:rFonts w:ascii="Arial" w:hAnsi="Arial" w:cs="Arial"/>
          <w:b/>
          <w:sz w:val="24"/>
          <w:szCs w:val="24"/>
          <w:lang w:val="es-ES"/>
        </w:rPr>
        <w:t>n=50</w:t>
      </w:r>
    </w:p>
    <w:p>
      <w:pPr>
        <w:tabs>
          <w:tab w:val="left" w:pos="561"/>
          <w:tab w:val="left" w:pos="1100"/>
        </w:tabs>
        <w:autoSpaceDE w:val="0"/>
        <w:spacing w:after="0" w:line="360" w:lineRule="auto"/>
        <w:jc w:val="both"/>
        <w:rPr>
          <w:rFonts w:ascii="Arial" w:hAnsi="Arial" w:cs="Arial"/>
          <w:lang w:val="es-ES"/>
        </w:rPr>
      </w:pPr>
      <w:r>
        <w:rPr>
          <w:rFonts w:ascii="Arial" w:hAnsi="Arial" w:cs="Arial"/>
          <w:lang w:val="es-ES"/>
        </w:rPr>
        <w:t>Fuente: Informes realizados a los pacientes por el Departamento de Imagenología</w:t>
      </w:r>
    </w:p>
    <w:p>
      <w:pPr>
        <w:spacing w:after="0" w:line="360" w:lineRule="auto"/>
        <w:jc w:val="both"/>
        <w:rPr>
          <w:rFonts w:ascii="Tahoma" w:hAnsi="Tahoma" w:cs="Tahoma"/>
          <w:color w:val="000000"/>
          <w:sz w:val="30"/>
          <w:szCs w:val="30"/>
          <w:lang w:val="es-ES"/>
        </w:rPr>
      </w:pPr>
      <w:r>
        <w:rPr>
          <w:rFonts w:ascii="Arial" w:hAnsi="Arial" w:cs="Arial"/>
          <w:bCs/>
          <w:sz w:val="24"/>
          <w:szCs w:val="24"/>
          <w:lang w:val="es-ES"/>
        </w:rPr>
        <w:t xml:space="preserve">La tabla 5 muestra  los hallazgos por </w:t>
      </w:r>
      <w:r>
        <w:rPr>
          <w:rFonts w:ascii="Arial" w:hAnsi="Arial" w:cs="Arial"/>
          <w:bCs/>
          <w:color w:val="000000"/>
          <w:sz w:val="24"/>
          <w:szCs w:val="24"/>
          <w:lang w:val="es-ES"/>
        </w:rPr>
        <w:t>RM</w:t>
      </w:r>
      <w:r>
        <w:rPr>
          <w:rFonts w:ascii="Arial" w:hAnsi="Arial" w:cs="Arial"/>
          <w:bCs/>
          <w:sz w:val="24"/>
          <w:szCs w:val="24"/>
          <w:lang w:val="es-ES"/>
        </w:rPr>
        <w:t xml:space="preserve"> de los pacientes con tumores cerebrales, donde se aprecia una frecuencia mayor de lesiones hipointensas en T1 e hiperintensas en T2 lo cual coincide con la literatura revisada.</w:t>
      </w:r>
      <w:r>
        <w:rPr>
          <w:rFonts w:ascii="Arial" w:hAnsi="Arial" w:cs="Arial"/>
          <w:bCs/>
          <w:sz w:val="24"/>
          <w:szCs w:val="24"/>
          <w:vertAlign w:val="superscript"/>
          <w:lang w:val="es-ES"/>
        </w:rPr>
        <w:t xml:space="preserve"> 6, 9, 13   </w:t>
      </w:r>
      <w:r>
        <w:rPr>
          <w:rFonts w:ascii="Arial" w:hAnsi="Arial" w:cs="Arial"/>
          <w:bCs/>
          <w:sz w:val="24"/>
          <w:szCs w:val="24"/>
          <w:lang w:val="es-ES"/>
        </w:rPr>
        <w:t>También se observó preponderancia  de las lesiones de textura heterogénea (60 %) respecto a las homogéneas, además, las de tamaño grande  (62.5 %) predominaron sobre las  medianas y pequeñas. Las calcificaciones fueron poco frecuentes, no así el efecto de masa (80 %) y el edema perilesional (48 %), hallazgos estos que acompañaron a la mayoría de las lesiones estudiadas. En el caso específico del efecto de masa, podemos apreciar que la mayoría de los tumores presentaron esta característica, lo cual guarda una estrecha relación con el tamaño, o sea, son directamente proporcionales y vemos que, en nuestra serie, las lesiones grandes y medianas predominaron sobre las pequeñas. Según Brant and Helms,</w:t>
      </w:r>
      <w:r>
        <w:rPr>
          <w:rFonts w:ascii="Arial" w:hAnsi="Arial" w:cs="Arial"/>
          <w:bCs/>
          <w:sz w:val="24"/>
          <w:szCs w:val="24"/>
          <w:vertAlign w:val="superscript"/>
          <w:lang w:val="es-ES"/>
        </w:rPr>
        <w:t xml:space="preserve">14 </w:t>
      </w:r>
      <w:r>
        <w:rPr>
          <w:rFonts w:ascii="Arial" w:hAnsi="Arial" w:cs="Arial"/>
          <w:bCs/>
          <w:sz w:val="24"/>
          <w:szCs w:val="24"/>
          <w:lang w:val="es-ES"/>
        </w:rPr>
        <w:t xml:space="preserve">no toda lesión intracraneal constituye una masa, que por definición tiene que tener efecto de masa, o sea,  debe ser expansiva, demostrar ganancia de volumen y desplazar estructuras cerebrales normales. Existe una salvedad, que puede plantear dificultad a la hora de identificar una lesión como masa: puede ser en ocasiones difícil determinar pérdida de volumen vs. ganancia de volumen en masas muy pequeñas. </w:t>
      </w:r>
    </w:p>
    <w:p>
      <w:pPr>
        <w:spacing w:after="0" w:line="360" w:lineRule="auto"/>
        <w:jc w:val="both"/>
        <w:rPr>
          <w:rFonts w:ascii="Arial" w:hAnsi="Arial" w:cs="Arial"/>
          <w:bCs/>
          <w:sz w:val="24"/>
          <w:szCs w:val="24"/>
          <w:lang w:val="es-ES"/>
        </w:rPr>
      </w:pPr>
      <w:r>
        <w:rPr>
          <w:rFonts w:ascii="Arial" w:hAnsi="Arial" w:cs="Arial"/>
          <w:bCs/>
          <w:sz w:val="24"/>
          <w:szCs w:val="24"/>
          <w:lang w:val="es-ES"/>
        </w:rPr>
        <w:t xml:space="preserve">Se verificó la presencia de herniaciones en sólo el 16 % de las lesiones y tras el uso del contraste paramagnético el realce heterogéneo fue predominante (12 %), comparado con el resto de las captaciones posibles. </w:t>
      </w:r>
    </w:p>
    <w:p>
      <w:pPr>
        <w:spacing w:after="0" w:line="360" w:lineRule="auto"/>
        <w:jc w:val="both"/>
        <w:rPr>
          <w:rFonts w:ascii="Arial" w:hAnsi="Arial" w:cs="Arial"/>
          <w:bCs/>
          <w:sz w:val="24"/>
          <w:szCs w:val="24"/>
          <w:lang w:val="es-ES"/>
        </w:rPr>
      </w:pPr>
      <w:r>
        <w:rPr>
          <w:rFonts w:ascii="Arial" w:hAnsi="Arial" w:cs="Arial"/>
          <w:bCs/>
          <w:sz w:val="24"/>
          <w:szCs w:val="24"/>
          <w:lang w:val="es-ES"/>
        </w:rPr>
        <w:t xml:space="preserve">Se calculó la correlación existente entre el diagnóstico por </w:t>
      </w:r>
      <w:r>
        <w:rPr>
          <w:rFonts w:ascii="Arial" w:hAnsi="Arial" w:cs="Arial"/>
          <w:bCs/>
          <w:color w:val="000000"/>
          <w:sz w:val="24"/>
          <w:szCs w:val="24"/>
          <w:lang w:val="es-ES"/>
        </w:rPr>
        <w:t>RM</w:t>
      </w:r>
      <w:r>
        <w:rPr>
          <w:rFonts w:ascii="Arial" w:hAnsi="Arial" w:cs="Arial"/>
          <w:bCs/>
          <w:sz w:val="24"/>
          <w:szCs w:val="24"/>
          <w:lang w:val="es-ES"/>
        </w:rPr>
        <w:t xml:space="preserve"> y el histopatológico,  con empleo del coeficiente Kappa de Cohen que en nuestro estudio resultó ser de 0.71, mostrando una fuerza de concordancia</w:t>
      </w:r>
      <w:r>
        <w:rPr>
          <w:rFonts w:ascii="Arial" w:hAnsi="Arial" w:cs="Arial"/>
          <w:b/>
          <w:bCs/>
          <w:sz w:val="24"/>
          <w:szCs w:val="24"/>
          <w:lang w:val="es-ES"/>
        </w:rPr>
        <w:t xml:space="preserve"> sustancial</w:t>
      </w:r>
      <w:r>
        <w:rPr>
          <w:rFonts w:ascii="Arial" w:hAnsi="Arial" w:cs="Arial"/>
          <w:bCs/>
          <w:sz w:val="24"/>
          <w:szCs w:val="24"/>
          <w:lang w:val="es-ES"/>
        </w:rPr>
        <w:t xml:space="preserve">, entre ambos diagnósticos. Las características radiológicas de muchas de las lesiones no son suficientemente específicas para poder establecer un diagnóstico definitivo, para lo cual se requiere de un examen anatomopatológico. Sin embargo la radiología permite, en muchos casos, sugerir un diagnóstico específico o por lo menos acortar el diagnóstico diferencial.  En esto influyen no solo las características propias de las lesiones que se observan en los estudios de imágenes, sino que  también deben tenerse en cuenta variables como la edad de presentación de la neoplasia (la distribución de los diferentes tipos de tumores cerebrales es distinta para cada grupo etáreo), el sexo, la localización de la lesión (intra o extraaxial), las características de los tejidos que componen la lesión, e incluso las  manifestaciones clínicas, que permiten  una aproximación  diagnóstica notable, a lo cual se une también la experiencia del imagenólogo a cargo, factor que no debe ser pasado por alto. </w:t>
      </w:r>
    </w:p>
    <w:p>
      <w:pPr>
        <w:spacing w:after="0" w:line="360" w:lineRule="auto"/>
        <w:jc w:val="both"/>
        <w:rPr>
          <w:rFonts w:ascii="Arial" w:hAnsi="Arial" w:cs="Arial"/>
          <w:bCs/>
          <w:sz w:val="24"/>
          <w:szCs w:val="24"/>
          <w:lang w:val="es-ES"/>
        </w:rPr>
      </w:pPr>
      <w:r>
        <w:rPr>
          <w:rFonts w:ascii="Arial" w:hAnsi="Arial" w:cs="Arial"/>
          <w:bCs/>
          <w:sz w:val="24"/>
          <w:szCs w:val="24"/>
          <w:lang w:val="es-ES"/>
        </w:rPr>
        <w:t xml:space="preserve">En la bibliografía consultada la fuerza de concordancia fue menor que la encontrada en nuestro estudio, </w:t>
      </w:r>
      <w:r>
        <w:rPr>
          <w:rFonts w:ascii="Arial" w:hAnsi="Arial" w:cs="Arial"/>
          <w:bCs/>
          <w:sz w:val="24"/>
          <w:szCs w:val="24"/>
          <w:vertAlign w:val="superscript"/>
          <w:lang w:val="es-ES"/>
        </w:rPr>
        <w:t xml:space="preserve">6, 15 </w:t>
      </w:r>
      <w:r>
        <w:rPr>
          <w:rFonts w:ascii="Arial" w:hAnsi="Arial" w:cs="Arial"/>
          <w:bCs/>
          <w:sz w:val="24"/>
          <w:szCs w:val="24"/>
          <w:lang w:val="es-ES"/>
        </w:rPr>
        <w:t xml:space="preserve">a pesar de emplear en algunos casos estudios por difusión, los cuales se enmarcan dentro de las modalidades avanzadas. </w:t>
      </w:r>
    </w:p>
    <w:p>
      <w:pPr>
        <w:spacing w:after="0" w:line="360" w:lineRule="auto"/>
        <w:jc w:val="both"/>
        <w:rPr>
          <w:rFonts w:ascii="Arial" w:hAnsi="Arial" w:cs="Arial"/>
          <w:bCs/>
          <w:sz w:val="24"/>
          <w:szCs w:val="24"/>
          <w:lang w:val="es-ES"/>
        </w:rPr>
      </w:pPr>
    </w:p>
    <w:p>
      <w:pPr>
        <w:spacing w:line="360" w:lineRule="auto"/>
        <w:jc w:val="both"/>
        <w:rPr>
          <w:rFonts w:ascii="Arial" w:hAnsi="Arial" w:cs="Arial"/>
          <w:b/>
          <w:bCs/>
          <w:sz w:val="24"/>
          <w:szCs w:val="24"/>
        </w:rPr>
      </w:pPr>
      <w:r>
        <w:rPr>
          <w:rFonts w:ascii="Arial" w:hAnsi="Arial" w:cs="Arial"/>
          <w:b/>
          <w:bCs/>
          <w:sz w:val="24"/>
          <w:szCs w:val="24"/>
        </w:rPr>
        <w:t>REFERENCIAS BIBLIOGRÁFICAS:</w:t>
      </w:r>
    </w:p>
    <w:p>
      <w:pPr>
        <w:numPr>
          <w:ilvl w:val="0"/>
          <w:numId w:val="1"/>
        </w:numPr>
        <w:spacing w:before="100" w:beforeAutospacing="1" w:after="100" w:afterAutospacing="1" w:line="360" w:lineRule="auto"/>
        <w:ind w:left="426" w:hanging="284"/>
        <w:jc w:val="both"/>
        <w:rPr>
          <w:rFonts w:ascii="Arial" w:hAnsi="Arial" w:cs="Arial"/>
          <w:sz w:val="24"/>
          <w:szCs w:val="24"/>
          <w:lang w:val="es-ES"/>
        </w:rPr>
      </w:pPr>
      <w:r>
        <w:rPr>
          <w:rFonts w:ascii="Arial" w:hAnsi="Arial" w:cs="Arial"/>
          <w:sz w:val="24"/>
          <w:szCs w:val="24"/>
          <w:lang w:val="es-ES"/>
        </w:rPr>
        <w:t>Salaverry, O. (2013) Etimología del cáncer y su curioso curso histórico. Sistema de Información Científica Redalyc Red de Revistas Científicas de América Latina y el Caribe, España y Portugal.</w:t>
      </w:r>
    </w:p>
    <w:p>
      <w:pPr>
        <w:numPr>
          <w:ilvl w:val="0"/>
          <w:numId w:val="1"/>
        </w:numPr>
        <w:spacing w:before="100" w:beforeAutospacing="1" w:after="100" w:afterAutospacing="1" w:line="360" w:lineRule="auto"/>
        <w:ind w:left="426" w:hanging="284"/>
        <w:jc w:val="both"/>
        <w:rPr>
          <w:rFonts w:ascii="Arial" w:hAnsi="Arial" w:cs="Arial"/>
          <w:sz w:val="24"/>
          <w:szCs w:val="24"/>
          <w:lang w:val="es-ES"/>
        </w:rPr>
      </w:pPr>
      <w:r>
        <w:rPr>
          <w:rFonts w:ascii="Arial" w:hAnsi="Arial" w:cs="Arial"/>
          <w:sz w:val="24"/>
          <w:szCs w:val="24"/>
          <w:lang w:val="es-ES"/>
        </w:rPr>
        <w:t xml:space="preserve">GLOBOCAN 2020. Global Cancer Observatory. Disponible en: </w:t>
      </w:r>
      <w:r>
        <w:rPr>
          <w:rFonts w:ascii="Arial" w:hAnsi="Arial" w:cs="Arial"/>
          <w:color w:val="0C01E9"/>
          <w:sz w:val="24"/>
          <w:szCs w:val="24"/>
          <w:lang w:val="es-ES"/>
        </w:rPr>
        <w:t xml:space="preserve">https://gco.iarc.frhttps. </w:t>
      </w:r>
    </w:p>
    <w:p>
      <w:pPr>
        <w:numPr>
          <w:ilvl w:val="0"/>
          <w:numId w:val="1"/>
        </w:numPr>
        <w:spacing w:before="100" w:beforeAutospacing="1" w:after="100" w:afterAutospacing="1" w:line="360" w:lineRule="auto"/>
        <w:ind w:left="426" w:hanging="284"/>
        <w:jc w:val="both"/>
        <w:rPr>
          <w:rFonts w:ascii="Arial" w:hAnsi="Arial" w:cs="Arial"/>
          <w:sz w:val="24"/>
          <w:szCs w:val="24"/>
          <w:lang w:val="es-ES"/>
        </w:rPr>
      </w:pPr>
      <w:r>
        <w:rPr>
          <w:rFonts w:ascii="Arial" w:hAnsi="Arial" w:cs="Arial"/>
          <w:sz w:val="24"/>
          <w:szCs w:val="24"/>
          <w:lang w:val="es-ES"/>
        </w:rPr>
        <w:t xml:space="preserve">Cuba. Ministerio de Salud Pública. Anuario Estadístico de Salud, 2020. La Habana: MINSAP; 2021. </w:t>
      </w:r>
    </w:p>
    <w:p>
      <w:pPr>
        <w:numPr>
          <w:ilvl w:val="0"/>
          <w:numId w:val="1"/>
        </w:numPr>
        <w:spacing w:before="100" w:beforeAutospacing="1" w:after="100" w:afterAutospacing="1" w:line="360" w:lineRule="auto"/>
        <w:ind w:left="426" w:hanging="284"/>
        <w:jc w:val="both"/>
        <w:rPr>
          <w:rFonts w:hint="default" w:ascii="Arial" w:hAnsi="Arial" w:eastAsia="SimSun" w:cs="Arial"/>
          <w:sz w:val="24"/>
          <w:szCs w:val="24"/>
          <w:lang w:val="en-US" w:eastAsia="en-US"/>
        </w:rPr>
      </w:pPr>
      <w:r>
        <w:rPr>
          <w:rFonts w:ascii="Arial" w:hAnsi="Arial" w:cs="Arial"/>
          <w:color w:val="000000"/>
          <w:sz w:val="24"/>
          <w:szCs w:val="24"/>
        </w:rPr>
        <w:t>David N. Louis, Hiroko Ohgaki, Otmar D. Wiestler, Webster K. Cavenee (Eds):</w:t>
      </w:r>
      <w:r>
        <w:rPr>
          <w:rFonts w:ascii="Arial" w:hAnsi="Arial" w:cs="Arial"/>
          <w:color w:val="000000"/>
          <w:sz w:val="24"/>
          <w:szCs w:val="24"/>
        </w:rPr>
        <w:br w:type="textWrapping"/>
      </w:r>
      <w:r>
        <w:rPr>
          <w:rFonts w:ascii="Arial" w:hAnsi="Arial" w:cs="Arial"/>
          <w:color w:val="000000"/>
          <w:sz w:val="24"/>
          <w:szCs w:val="24"/>
        </w:rPr>
        <w:t>WHO Classification of Tumours of the Central Nervous System (Revised 4th edition). IARC; Lyon 2016.</w:t>
      </w:r>
      <w:r>
        <w:rPr>
          <w:rFonts w:ascii="Arial" w:hAnsi="Arial" w:cs="Arial"/>
          <w:sz w:val="24"/>
          <w:szCs w:val="24"/>
        </w:rPr>
        <w:t xml:space="preserve"> </w:t>
      </w:r>
    </w:p>
    <w:p>
      <w:pPr>
        <w:numPr>
          <w:ilvl w:val="0"/>
          <w:numId w:val="1"/>
        </w:numPr>
        <w:spacing w:before="100" w:beforeAutospacing="1" w:after="100" w:afterAutospacing="1" w:line="360" w:lineRule="auto"/>
        <w:ind w:left="426" w:hanging="284"/>
        <w:jc w:val="both"/>
        <w:rPr>
          <w:rFonts w:hint="default" w:ascii="Arial" w:hAnsi="Arial" w:eastAsia="SimSun" w:cs="Arial"/>
          <w:color w:val="58595B"/>
          <w:sz w:val="24"/>
          <w:szCs w:val="24"/>
          <w:lang w:eastAsia="en-US"/>
        </w:rPr>
      </w:pPr>
      <w:r>
        <w:rPr>
          <w:rFonts w:ascii="Arial" w:hAnsi="Arial" w:eastAsia="SimSun" w:cs="Arial"/>
          <w:color w:val="000000"/>
          <w:sz w:val="24"/>
          <w:szCs w:val="24"/>
          <w:lang w:val="en-US" w:eastAsia="en-US"/>
        </w:rPr>
        <w:t>Ivan Comelli, Giuseppe Lippi, Valentina Campana, Franco Servadei, Gianfranco Cervellin. Clinical presentation and epidemiology of brain tumors firstly diagnosed in adults in the Emergency Department: a 10-year, single center retrospective study. Ann Transl Med. 2017 Jul; 5 (13): 269.</w:t>
      </w:r>
    </w:p>
    <w:p>
      <w:pPr>
        <w:numPr>
          <w:ilvl w:val="0"/>
          <w:numId w:val="1"/>
        </w:numPr>
        <w:spacing w:before="100" w:beforeAutospacing="1" w:after="100" w:afterAutospacing="1" w:line="360" w:lineRule="auto"/>
        <w:ind w:left="426" w:hanging="284"/>
        <w:jc w:val="both"/>
        <w:rPr>
          <w:rFonts w:hint="default" w:ascii="Arial" w:hAnsi="Arial" w:eastAsia="SimSun" w:cs="Arial"/>
          <w:sz w:val="24"/>
          <w:szCs w:val="24"/>
          <w:lang w:eastAsia="en-US"/>
        </w:rPr>
      </w:pPr>
      <w:r>
        <w:rPr>
          <w:rFonts w:ascii="Arial" w:hAnsi="Arial" w:eastAsia="SimSun" w:cs="Arial"/>
          <w:color w:val="auto"/>
          <w:sz w:val="24"/>
          <w:szCs w:val="24"/>
          <w:lang w:val="es-MX" w:eastAsia="en-US"/>
        </w:rPr>
        <w:t xml:space="preserve">Priego Escamilla, J. Correlación radio-patológica en neoplasias primarias del sistema nervioso central en pacientes adultos del Centenario Hospital Miguel Hidalgo, de enero del 2016 - agosto del 2018. Disponible en: </w:t>
      </w:r>
      <w:r>
        <w:rPr>
          <w:rFonts w:hint="default" w:ascii="Arial" w:hAnsi="Arial" w:eastAsia="SimSun" w:cs="Arial"/>
          <w:sz w:val="24"/>
          <w:szCs w:val="24"/>
          <w:lang w:val="es-MX" w:eastAsia="en-US"/>
        </w:rPr>
        <w:fldChar w:fldCharType="begin"/>
      </w:r>
      <w:r>
        <w:rPr>
          <w:rFonts w:hint="default" w:ascii="Arial" w:hAnsi="Arial" w:eastAsia="SimSun" w:cs="Arial"/>
          <w:sz w:val="24"/>
          <w:szCs w:val="24"/>
          <w:lang w:val="es-MX" w:eastAsia="en-US"/>
        </w:rPr>
        <w:instrText xml:space="preserve"> HYPERLINK "http://bdigital.dgse.uaa.mx:8080/xmlui/bitstream/handle/11317/1670/435024.pdf?sequence=1&amp;isAllowed=y" </w:instrText>
      </w:r>
      <w:r>
        <w:rPr>
          <w:rFonts w:hint="default" w:ascii="Arial" w:hAnsi="Arial" w:eastAsia="SimSun" w:cs="Arial"/>
          <w:sz w:val="24"/>
          <w:szCs w:val="24"/>
          <w:lang w:val="es-MX" w:eastAsia="en-US"/>
        </w:rPr>
        <w:fldChar w:fldCharType="separate"/>
      </w:r>
      <w:r>
        <w:rPr>
          <w:rStyle w:val="4"/>
          <w:rFonts w:hint="default" w:ascii="Arial" w:hAnsi="Arial" w:eastAsia="SimSun" w:cs="Arial"/>
          <w:sz w:val="24"/>
          <w:szCs w:val="24"/>
          <w:u w:val="single"/>
          <w:lang w:val="es-MX" w:eastAsia="en-US"/>
        </w:rPr>
        <w:t>http://bdigital.dgse.uaa.mx:8080/xmlui/bitstream/handle/11317/1670/435024.pdf?sequence=1&amp;isAllowed=y</w:t>
      </w:r>
      <w:r>
        <w:rPr>
          <w:rFonts w:hint="default" w:ascii="Arial" w:hAnsi="Arial" w:eastAsia="SimSun" w:cs="Arial"/>
          <w:sz w:val="24"/>
          <w:szCs w:val="24"/>
          <w:lang w:val="es-MX" w:eastAsia="en-US"/>
        </w:rPr>
        <w:fldChar w:fldCharType="end"/>
      </w:r>
    </w:p>
    <w:p>
      <w:pPr>
        <w:numPr>
          <w:ilvl w:val="0"/>
          <w:numId w:val="1"/>
        </w:numPr>
        <w:spacing w:before="100" w:beforeAutospacing="1" w:after="100" w:afterAutospacing="1" w:line="360" w:lineRule="auto"/>
        <w:ind w:left="426" w:hanging="284"/>
        <w:jc w:val="both"/>
        <w:rPr>
          <w:rFonts w:hint="default" w:ascii="Arial" w:hAnsi="Arial" w:eastAsia="SimSun" w:cs="Arial"/>
          <w:sz w:val="24"/>
          <w:szCs w:val="24"/>
          <w:lang w:val="en-US" w:eastAsia="en-US"/>
        </w:rPr>
      </w:pPr>
      <w:r>
        <w:rPr>
          <w:rFonts w:ascii="Arial" w:hAnsi="Arial" w:eastAsia="GothamBook" w:cs="Arial"/>
          <w:sz w:val="24"/>
          <w:szCs w:val="24"/>
          <w:lang w:eastAsia="en-US"/>
        </w:rPr>
        <w:t xml:space="preserve">Ocampo Inga MP. </w:t>
      </w:r>
      <w:r>
        <w:rPr>
          <w:rFonts w:hint="default" w:ascii="Arial" w:hAnsi="Arial" w:eastAsia="SimSun" w:cs="Arial"/>
          <w:bCs/>
          <w:sz w:val="24"/>
          <w:szCs w:val="24"/>
          <w:lang w:val="es-MX" w:eastAsia="en-US"/>
        </w:rPr>
        <w:t>Prevalencia de tumores primarios de encéfalo en resonancia</w:t>
      </w:r>
      <w:r>
        <w:rPr>
          <w:rFonts w:hint="default" w:ascii="Arial" w:hAnsi="Arial" w:eastAsia="SimSun" w:cs="Arial"/>
          <w:sz w:val="24"/>
          <w:szCs w:val="24"/>
          <w:lang w:val="es-MX" w:eastAsia="en-US"/>
        </w:rPr>
        <w:t xml:space="preserve"> </w:t>
      </w:r>
      <w:r>
        <w:rPr>
          <w:rFonts w:hint="default" w:ascii="Arial" w:hAnsi="Arial" w:eastAsia="SimSun" w:cs="Arial"/>
          <w:bCs/>
          <w:sz w:val="24"/>
          <w:szCs w:val="24"/>
          <w:lang w:val="es-MX" w:eastAsia="en-US"/>
        </w:rPr>
        <w:t>magnética en pacientes del hospital universitario del Rio. enero</w:t>
      </w:r>
      <w:r>
        <w:rPr>
          <w:rFonts w:hint="default" w:ascii="Arial" w:hAnsi="Arial" w:eastAsia="SimSun" w:cs="Arial"/>
          <w:sz w:val="24"/>
          <w:szCs w:val="24"/>
          <w:lang w:val="es-MX" w:eastAsia="en-US"/>
        </w:rPr>
        <w:t xml:space="preserve"> </w:t>
      </w:r>
      <w:r>
        <w:rPr>
          <w:rFonts w:hint="default" w:ascii="Arial" w:hAnsi="Arial" w:eastAsia="SimSun" w:cs="Arial"/>
          <w:bCs/>
          <w:sz w:val="24"/>
          <w:szCs w:val="24"/>
          <w:lang w:val="es-MX" w:eastAsia="en-US"/>
        </w:rPr>
        <w:t>2015 a diciembre 2016 Cuenca–Ecuador. 2018.</w:t>
      </w:r>
    </w:p>
    <w:p>
      <w:pPr>
        <w:numPr>
          <w:ilvl w:val="0"/>
          <w:numId w:val="1"/>
        </w:numPr>
        <w:spacing w:before="100" w:beforeAutospacing="1" w:after="100" w:afterAutospacing="1" w:line="360" w:lineRule="auto"/>
        <w:ind w:left="426" w:hanging="284"/>
        <w:jc w:val="both"/>
        <w:rPr>
          <w:rFonts w:hint="default" w:ascii="Arial" w:hAnsi="Arial" w:eastAsia="SimSun" w:cs="Arial"/>
          <w:sz w:val="24"/>
          <w:szCs w:val="24"/>
          <w:lang w:val="en-US" w:eastAsia="en-US"/>
        </w:rPr>
      </w:pPr>
      <w:r>
        <w:rPr>
          <w:rFonts w:ascii="Arial" w:hAnsi="Arial" w:eastAsia="SimSun" w:cs="Arial"/>
          <w:color w:val="000000"/>
          <w:sz w:val="24"/>
          <w:szCs w:val="24"/>
          <w:lang w:val="es-MX" w:eastAsia="en-US"/>
        </w:rPr>
        <w:t>Toledo MA. Características Radiológicas y su correlación Histopatológica de los Tumores Cerebrales Gliales en Pacientes del Servicio de Neurocirugía del Hospital Antonio Lenin Fonseca Martínez, de Enero 2012 a Diciembre del 2016. Tesis. Managua. 2017.</w:t>
      </w:r>
    </w:p>
    <w:p>
      <w:pPr>
        <w:numPr>
          <w:ilvl w:val="0"/>
          <w:numId w:val="1"/>
        </w:numPr>
        <w:spacing w:before="100" w:beforeAutospacing="1" w:after="100" w:afterAutospacing="1" w:line="360" w:lineRule="auto"/>
        <w:ind w:left="426" w:hanging="284"/>
        <w:jc w:val="both"/>
        <w:rPr>
          <w:rFonts w:hint="default" w:ascii="Arial" w:hAnsi="Arial" w:eastAsia="SimSun" w:cs="Arial"/>
          <w:sz w:val="24"/>
          <w:szCs w:val="24"/>
          <w:lang w:eastAsia="en-US"/>
        </w:rPr>
      </w:pPr>
      <w:r>
        <w:rPr>
          <w:rFonts w:ascii="Arial" w:hAnsi="Arial" w:eastAsia="Gotham-Book" w:cs="Arial"/>
          <w:sz w:val="24"/>
          <w:szCs w:val="24"/>
          <w:lang w:eastAsia="en-US"/>
        </w:rPr>
        <w:t xml:space="preserve">Alegría-Loyola MA </w:t>
      </w:r>
      <w:r>
        <w:rPr>
          <w:rFonts w:hint="default" w:ascii="Arial" w:hAnsi="Arial" w:eastAsia="Gotham-BookItalic" w:cs="Arial"/>
          <w:i/>
          <w:iCs w:val="0"/>
          <w:sz w:val="24"/>
          <w:szCs w:val="24"/>
          <w:lang w:eastAsia="en-US"/>
        </w:rPr>
        <w:t xml:space="preserve">et al.  </w:t>
      </w:r>
      <w:r>
        <w:rPr>
          <w:rFonts w:hint="default" w:ascii="Arial" w:hAnsi="Arial" w:eastAsia="Gotham-Book" w:cs="Arial"/>
          <w:sz w:val="24"/>
          <w:szCs w:val="24"/>
          <w:lang w:val="en-US" w:eastAsia="en-US"/>
        </w:rPr>
        <w:t xml:space="preserve">Tumores  del  sistema   nervioso  central.   </w:t>
      </w:r>
      <w:r>
        <w:rPr>
          <w:rFonts w:hint="default" w:ascii="Arial" w:hAnsi="Arial" w:eastAsia="GothamBook" w:cs="Arial"/>
          <w:sz w:val="24"/>
          <w:szCs w:val="24"/>
          <w:lang w:val="es-MX" w:eastAsia="en-US"/>
        </w:rPr>
        <w:t xml:space="preserve">Rev </w:t>
      </w:r>
      <w:r>
        <w:rPr>
          <w:rFonts w:hint="default" w:ascii="Arial" w:hAnsi="Arial" w:eastAsia="GothamBook" w:cs="Arial"/>
          <w:sz w:val="24"/>
          <w:szCs w:val="24"/>
          <w:lang w:eastAsia="en-US"/>
        </w:rPr>
        <w:t xml:space="preserve"> </w:t>
      </w:r>
      <w:r>
        <w:rPr>
          <w:rFonts w:hint="default" w:ascii="Arial" w:hAnsi="Arial" w:eastAsia="GothamBook" w:cs="Arial"/>
          <w:sz w:val="24"/>
          <w:szCs w:val="24"/>
          <w:lang w:val="es-MX" w:eastAsia="en-US"/>
        </w:rPr>
        <w:t>Med Inst</w:t>
      </w:r>
      <w:r>
        <w:rPr>
          <w:rFonts w:hint="default" w:ascii="Arial" w:hAnsi="Arial" w:eastAsia="GothamBook" w:cs="Arial"/>
          <w:sz w:val="24"/>
          <w:szCs w:val="24"/>
          <w:lang w:eastAsia="en-US"/>
        </w:rPr>
        <w:t xml:space="preserve"> </w:t>
      </w:r>
      <w:r>
        <w:rPr>
          <w:rFonts w:hint="default" w:ascii="Arial" w:hAnsi="Arial" w:eastAsia="GothamBook" w:cs="Arial"/>
          <w:sz w:val="24"/>
          <w:szCs w:val="24"/>
          <w:lang w:val="es-MX" w:eastAsia="en-US"/>
        </w:rPr>
        <w:t>Mex Seguro Soc. 2017;55(3):330-40</w:t>
      </w:r>
      <w:r>
        <w:rPr>
          <w:rFonts w:hint="default" w:ascii="Arial" w:hAnsi="Arial" w:eastAsia="GothamBook" w:cs="Arial"/>
          <w:sz w:val="24"/>
          <w:szCs w:val="24"/>
          <w:lang w:eastAsia="en-US"/>
        </w:rPr>
        <w:t>.</w:t>
      </w:r>
    </w:p>
    <w:p>
      <w:pPr>
        <w:numPr>
          <w:ilvl w:val="0"/>
          <w:numId w:val="1"/>
        </w:numPr>
        <w:spacing w:before="100" w:beforeAutospacing="1" w:after="100" w:afterAutospacing="1" w:line="360" w:lineRule="auto"/>
        <w:ind w:left="426" w:hanging="284"/>
        <w:jc w:val="both"/>
        <w:rPr>
          <w:rFonts w:hint="default" w:ascii="Arial" w:hAnsi="Arial" w:eastAsia="SimSun" w:cs="Arial"/>
          <w:sz w:val="24"/>
          <w:szCs w:val="24"/>
          <w:lang w:val="es-MX" w:eastAsia="en-US"/>
        </w:rPr>
      </w:pPr>
      <w:r>
        <w:rPr>
          <w:rFonts w:ascii="Arial" w:hAnsi="Arial" w:eastAsia="SimSun" w:cs="Arial"/>
          <w:sz w:val="24"/>
          <w:szCs w:val="24"/>
          <w:lang w:val="es-MX" w:eastAsia="en-US"/>
        </w:rPr>
        <w:t>Aquino CY, González D, Pentón Y. Vera FJ, Leiva JA. Caracterización clínico–epidemiológica de tumores craneoencefálicos en el Hospital Camilo Cienfuegos de Sancti Spíritus. Enero de 2009 a diciembre de 2014. 16 de Abril. 201 6;56(263):5-11.</w:t>
      </w:r>
    </w:p>
    <w:p>
      <w:pPr>
        <w:numPr>
          <w:ilvl w:val="0"/>
          <w:numId w:val="1"/>
        </w:numPr>
        <w:spacing w:before="100" w:beforeAutospacing="1" w:after="100" w:afterAutospacing="1" w:line="360" w:lineRule="auto"/>
        <w:ind w:left="426" w:hanging="284"/>
        <w:jc w:val="both"/>
        <w:rPr>
          <w:rFonts w:hint="default" w:ascii="Arial" w:hAnsi="Arial" w:eastAsia="SimSun" w:cs="Arial"/>
          <w:sz w:val="24"/>
          <w:szCs w:val="24"/>
          <w:lang w:val="es-MX" w:eastAsia="en-US"/>
        </w:rPr>
      </w:pPr>
      <w:r>
        <w:rPr>
          <w:rFonts w:hint="default" w:ascii="Arial" w:hAnsi="Arial" w:eastAsia="SimSun" w:cs="Arial"/>
          <w:sz w:val="24"/>
          <w:szCs w:val="24"/>
          <w:lang w:val="es-MX" w:eastAsia="en-US"/>
        </w:rPr>
        <w:t xml:space="preserve">Castellón Herrera, EF. </w:t>
      </w:r>
      <w:r>
        <w:rPr>
          <w:rStyle w:val="10"/>
          <w:rFonts w:hint="default" w:ascii="Arial" w:hAnsi="Arial" w:cs="Arial"/>
          <w:i w:val="0"/>
          <w:iCs/>
          <w:sz w:val="24"/>
          <w:szCs w:val="24"/>
          <w:lang w:val="es-MX" w:eastAsia="en-US"/>
        </w:rPr>
        <w:t>Caracterización clínica, imagenológica, transquirúrgica e histopatológica de los tumores del sistema nervioso central diagnosticados en el Departamento de Anatomía Patológica del Hospital Antonio Lenín Fonseca durante el periodo comprendido desde Octubre 2012 a Octubre 2014.</w:t>
      </w:r>
      <w:r>
        <w:rPr>
          <w:rFonts w:hint="default" w:ascii="Arial" w:hAnsi="Arial" w:eastAsia="SimSun" w:cs="Arial"/>
          <w:sz w:val="24"/>
          <w:szCs w:val="24"/>
          <w:lang w:val="es-MX" w:eastAsia="en-US"/>
        </w:rPr>
        <w:t xml:space="preserve"> Other thesis, Universidad Nacional Autónoma de Nicaragua, Managua. 2015. Disponible en: </w:t>
      </w:r>
      <w:r>
        <w:rPr>
          <w:rFonts w:hint="default" w:ascii="Arial" w:hAnsi="Arial" w:eastAsia="SimSun" w:cs="Arial"/>
          <w:sz w:val="24"/>
          <w:szCs w:val="24"/>
          <w:lang w:val="es-MX" w:eastAsia="en-US"/>
        </w:rPr>
        <w:fldChar w:fldCharType="begin"/>
      </w:r>
      <w:r>
        <w:rPr>
          <w:rFonts w:hint="default" w:ascii="Arial" w:hAnsi="Arial" w:eastAsia="SimSun" w:cs="Arial"/>
          <w:sz w:val="24"/>
          <w:szCs w:val="24"/>
          <w:lang w:val="es-MX" w:eastAsia="en-US"/>
        </w:rPr>
        <w:instrText xml:space="preserve"> HYPERLINK "https://repositorio.unan.edu.ni/6478/1/4166.pdf" </w:instrText>
      </w:r>
      <w:r>
        <w:rPr>
          <w:rFonts w:hint="default" w:ascii="Arial" w:hAnsi="Arial" w:eastAsia="SimSun" w:cs="Arial"/>
          <w:sz w:val="24"/>
          <w:szCs w:val="24"/>
          <w:lang w:val="es-MX" w:eastAsia="en-US"/>
        </w:rPr>
        <w:fldChar w:fldCharType="separate"/>
      </w:r>
      <w:r>
        <w:rPr>
          <w:rStyle w:val="4"/>
          <w:rFonts w:hint="default" w:ascii="Arial" w:hAnsi="Arial" w:eastAsia="SimSun" w:cs="Arial"/>
          <w:sz w:val="24"/>
          <w:szCs w:val="24"/>
          <w:u w:val="single"/>
          <w:lang w:val="es-MX" w:eastAsia="en-US"/>
        </w:rPr>
        <w:t>https://repositorio.unan.edu.ni/6478/1/4166.pdf</w:t>
      </w:r>
      <w:r>
        <w:rPr>
          <w:rFonts w:hint="default" w:ascii="Arial" w:hAnsi="Arial" w:eastAsia="SimSun" w:cs="Arial"/>
          <w:sz w:val="24"/>
          <w:szCs w:val="24"/>
          <w:lang w:val="es-MX" w:eastAsia="en-US"/>
        </w:rPr>
        <w:fldChar w:fldCharType="end"/>
      </w:r>
    </w:p>
    <w:p>
      <w:pPr>
        <w:numPr>
          <w:ilvl w:val="0"/>
          <w:numId w:val="1"/>
        </w:numPr>
        <w:spacing w:before="100" w:beforeAutospacing="1" w:after="100" w:afterAutospacing="1" w:line="360" w:lineRule="auto"/>
        <w:ind w:left="426" w:hanging="284"/>
        <w:jc w:val="both"/>
        <w:rPr>
          <w:rFonts w:hint="default" w:ascii="Arial" w:hAnsi="Arial" w:eastAsia="SimSun" w:cs="Arial"/>
          <w:sz w:val="24"/>
          <w:szCs w:val="24"/>
          <w:lang w:val="en-US" w:eastAsia="en-US"/>
        </w:rPr>
      </w:pPr>
      <w:r>
        <w:rPr>
          <w:rFonts w:ascii="Arial" w:hAnsi="Arial" w:eastAsia="SimSun" w:cs="Arial"/>
          <w:bCs/>
          <w:color w:val="000000"/>
          <w:sz w:val="24"/>
          <w:szCs w:val="24"/>
          <w:lang w:val="es-MX" w:eastAsia="en-US"/>
        </w:rPr>
        <w:t>Jarquin Bermúdez RJ. Características histopatológicas, manejo y evolución de pacientes</w:t>
      </w:r>
      <w:r>
        <w:rPr>
          <w:rFonts w:hint="default" w:ascii="Arial" w:hAnsi="Arial" w:eastAsia="SimSun" w:cs="Arial"/>
          <w:color w:val="000000"/>
          <w:sz w:val="24"/>
          <w:szCs w:val="24"/>
          <w:lang w:val="es-MX" w:eastAsia="en-US"/>
        </w:rPr>
        <w:t xml:space="preserve"> </w:t>
      </w:r>
      <w:r>
        <w:rPr>
          <w:rFonts w:hint="default" w:ascii="Arial" w:hAnsi="Arial" w:eastAsia="SimSun" w:cs="Arial"/>
          <w:bCs/>
          <w:color w:val="000000"/>
          <w:sz w:val="24"/>
          <w:szCs w:val="24"/>
          <w:lang w:val="es-MX" w:eastAsia="en-US"/>
        </w:rPr>
        <w:t>con tumores intracraneales diagnósticados en el departamento</w:t>
      </w:r>
      <w:r>
        <w:rPr>
          <w:rFonts w:hint="default" w:ascii="Arial" w:hAnsi="Arial" w:eastAsia="SimSun" w:cs="Arial"/>
          <w:color w:val="000000"/>
          <w:sz w:val="24"/>
          <w:szCs w:val="24"/>
          <w:lang w:val="es-MX" w:eastAsia="en-US"/>
        </w:rPr>
        <w:t xml:space="preserve"> </w:t>
      </w:r>
      <w:r>
        <w:rPr>
          <w:rFonts w:hint="default" w:ascii="Arial" w:hAnsi="Arial" w:eastAsia="SimSun" w:cs="Arial"/>
          <w:bCs/>
          <w:color w:val="000000"/>
          <w:sz w:val="24"/>
          <w:szCs w:val="24"/>
          <w:lang w:val="es-MX" w:eastAsia="en-US"/>
        </w:rPr>
        <w:t>de patología del Hospital Antonio Lenin Fonseca en el periodo</w:t>
      </w:r>
      <w:r>
        <w:rPr>
          <w:rFonts w:hint="default" w:ascii="Arial" w:hAnsi="Arial" w:eastAsia="SimSun" w:cs="Arial"/>
          <w:color w:val="000000"/>
          <w:sz w:val="24"/>
          <w:szCs w:val="24"/>
          <w:lang w:val="es-MX" w:eastAsia="en-US"/>
        </w:rPr>
        <w:t xml:space="preserve"> </w:t>
      </w:r>
      <w:r>
        <w:rPr>
          <w:rFonts w:hint="default" w:ascii="Arial" w:hAnsi="Arial" w:eastAsia="SimSun" w:cs="Arial"/>
          <w:bCs/>
          <w:color w:val="000000"/>
          <w:sz w:val="24"/>
          <w:szCs w:val="24"/>
          <w:lang w:val="es-MX" w:eastAsia="en-US"/>
        </w:rPr>
        <w:t>comprendido del 1 de enero al 31 de diciembre del 2013. Tesis. Managua. 2016.</w:t>
      </w:r>
    </w:p>
    <w:p>
      <w:pPr>
        <w:numPr>
          <w:ilvl w:val="0"/>
          <w:numId w:val="1"/>
        </w:numPr>
        <w:spacing w:before="100" w:beforeAutospacing="1" w:after="100" w:afterAutospacing="1" w:line="360" w:lineRule="auto"/>
        <w:ind w:left="426" w:hanging="284"/>
        <w:jc w:val="both"/>
        <w:rPr>
          <w:rFonts w:hint="default" w:ascii="Arial" w:hAnsi="Arial" w:eastAsia="SimSun" w:cs="Arial"/>
          <w:sz w:val="24"/>
          <w:szCs w:val="24"/>
          <w:lang w:val="en-US" w:eastAsia="en-US"/>
        </w:rPr>
      </w:pPr>
      <w:r>
        <w:rPr>
          <w:rFonts w:ascii="Arial" w:hAnsi="Arial" w:eastAsia="SimSun" w:cs="Arial"/>
          <w:color w:val="000000"/>
          <w:sz w:val="24"/>
          <w:szCs w:val="24"/>
          <w:lang w:val="en-US" w:eastAsia="en-US"/>
        </w:rPr>
        <w:t xml:space="preserve">Drevelegas A. (ed.), Imaging of Brain Tumors with Histological Correlations. 2da ed. Springer-Verlag Berlin Heidelberg 2011. p.73-368. Disponible en: </w:t>
      </w:r>
      <w:r>
        <w:rPr>
          <w:rFonts w:hint="default" w:ascii="Arial" w:hAnsi="Arial" w:eastAsia="SimSun" w:cs="Arial"/>
          <w:sz w:val="24"/>
          <w:szCs w:val="24"/>
          <w:u w:val="single"/>
          <w:lang w:val="es-MX" w:eastAsia="en-US"/>
        </w:rPr>
        <w:fldChar w:fldCharType="begin"/>
      </w:r>
      <w:r>
        <w:rPr>
          <w:rFonts w:hint="default" w:ascii="Arial" w:hAnsi="Arial" w:eastAsia="SimSun" w:cs="Arial"/>
          <w:sz w:val="24"/>
          <w:szCs w:val="24"/>
          <w:u w:val="single"/>
          <w:lang w:val="es-MX" w:eastAsia="en-US"/>
        </w:rPr>
        <w:instrText xml:space="preserve"> HYPERLINK "http://10.1007/978-3-540-87650-2_10." </w:instrText>
      </w:r>
      <w:r>
        <w:rPr>
          <w:rFonts w:hint="default" w:ascii="Arial" w:hAnsi="Arial" w:eastAsia="SimSun" w:cs="Arial"/>
          <w:sz w:val="24"/>
          <w:szCs w:val="24"/>
          <w:u w:val="single"/>
          <w:lang w:val="es-MX" w:eastAsia="en-US"/>
        </w:rPr>
        <w:fldChar w:fldCharType="separate"/>
      </w:r>
      <w:r>
        <w:rPr>
          <w:rStyle w:val="4"/>
          <w:rFonts w:hint="default" w:ascii="Arial" w:hAnsi="Arial" w:cs="Arial"/>
          <w:color w:val="0C01E9"/>
          <w:sz w:val="24"/>
          <w:szCs w:val="24"/>
          <w:u w:val="single"/>
          <w:lang w:val="en-US" w:eastAsia="en-US"/>
        </w:rPr>
        <w:t>http://10.1007/978-3-540-87650-2_10.</w:t>
      </w:r>
      <w:r>
        <w:rPr>
          <w:rFonts w:hint="default" w:ascii="Arial" w:hAnsi="Arial" w:eastAsia="SimSun" w:cs="Arial"/>
          <w:sz w:val="24"/>
          <w:szCs w:val="24"/>
          <w:u w:val="single"/>
          <w:lang w:val="es-MX" w:eastAsia="en-US"/>
        </w:rPr>
        <w:fldChar w:fldCharType="end"/>
      </w:r>
      <w:r>
        <w:rPr>
          <w:rFonts w:hint="default" w:ascii="Arial" w:hAnsi="Arial" w:eastAsia="SimSun" w:cs="Arial"/>
          <w:color w:val="95B3D7"/>
          <w:sz w:val="24"/>
          <w:szCs w:val="24"/>
          <w:lang w:val="en-US" w:eastAsia="en-US"/>
        </w:rPr>
        <w:t xml:space="preserve"> </w:t>
      </w:r>
    </w:p>
    <w:p>
      <w:pPr>
        <w:numPr>
          <w:ilvl w:val="0"/>
          <w:numId w:val="1"/>
        </w:numPr>
        <w:spacing w:before="100" w:beforeAutospacing="1" w:after="100" w:afterAutospacing="1" w:line="360" w:lineRule="auto"/>
        <w:ind w:left="426" w:hanging="284"/>
        <w:jc w:val="both"/>
        <w:rPr>
          <w:rFonts w:hint="default" w:ascii="Arial" w:hAnsi="Arial" w:eastAsia="SimSun" w:cs="Arial"/>
          <w:sz w:val="24"/>
          <w:szCs w:val="24"/>
          <w:lang w:val="es-MX" w:eastAsia="en-US"/>
        </w:rPr>
      </w:pPr>
      <w:r>
        <w:rPr>
          <w:rFonts w:ascii="Arial" w:hAnsi="Arial" w:eastAsia="SimSun" w:cs="Arial"/>
          <w:sz w:val="24"/>
          <w:szCs w:val="24"/>
          <w:lang w:val="en-US" w:eastAsia="en-US"/>
        </w:rPr>
        <w:t>Brant WE,</w:t>
      </w:r>
      <w:r>
        <w:rPr>
          <w:rFonts w:hint="default" w:ascii="Arial" w:hAnsi="Arial" w:eastAsia="SimSun" w:cs="Arial"/>
          <w:sz w:val="24"/>
          <w:szCs w:val="24"/>
          <w:lang w:val="en-US" w:eastAsia="en-US"/>
        </w:rPr>
        <w:t xml:space="preserve">  Helms CA. Fundamentals of diagnostic radiology 5ta ed. </w:t>
      </w:r>
      <w:r>
        <w:rPr>
          <w:rFonts w:hint="default" w:ascii="Tahoma" w:hAnsi="Tahoma" w:eastAsia="Tahoma" w:cs="Tahoma"/>
          <w:color w:val="000000"/>
          <w:sz w:val="24"/>
          <w:szCs w:val="24"/>
          <w:lang w:val="en-US" w:eastAsia="en-US"/>
        </w:rPr>
        <w:t>Philadelphia: Wolters and Kluber; 2019. p. 277-337.</w:t>
      </w:r>
    </w:p>
    <w:p>
      <w:pPr>
        <w:numPr>
          <w:ilvl w:val="0"/>
          <w:numId w:val="1"/>
        </w:numPr>
        <w:spacing w:before="100" w:beforeAutospacing="1" w:after="100" w:afterAutospacing="1" w:line="360" w:lineRule="auto"/>
        <w:ind w:left="426" w:hanging="284"/>
        <w:jc w:val="both"/>
        <w:rPr>
          <w:rFonts w:hint="default" w:ascii="Arial" w:hAnsi="Arial" w:eastAsia="SimSun" w:cs="Arial"/>
          <w:sz w:val="24"/>
          <w:szCs w:val="24"/>
          <w:lang w:val="es-MX" w:eastAsia="en-US"/>
        </w:rPr>
      </w:pPr>
      <w:r>
        <w:rPr>
          <w:rFonts w:ascii="Arial" w:hAnsi="Arial" w:eastAsia="SimSun" w:cs="Arial"/>
          <w:bCs/>
          <w:color w:val="000000"/>
          <w:sz w:val="24"/>
          <w:szCs w:val="24"/>
          <w:lang w:val="es-MX" w:eastAsia="en-US"/>
        </w:rPr>
        <w:t>López Peña JA. Correlación anatomopatológica de estudio de</w:t>
      </w:r>
      <w:r>
        <w:rPr>
          <w:rFonts w:hint="default" w:ascii="Arial" w:hAnsi="Arial" w:eastAsia="SimSun" w:cs="Arial"/>
          <w:color w:val="000000"/>
          <w:sz w:val="24"/>
          <w:szCs w:val="24"/>
          <w:lang w:val="es-MX" w:eastAsia="en-US"/>
        </w:rPr>
        <w:t xml:space="preserve"> </w:t>
      </w:r>
      <w:r>
        <w:rPr>
          <w:rFonts w:hint="default" w:ascii="Arial" w:hAnsi="Arial" w:eastAsia="SimSun" w:cs="Arial"/>
          <w:bCs/>
          <w:color w:val="000000"/>
          <w:sz w:val="24"/>
          <w:szCs w:val="24"/>
          <w:lang w:val="es-MX" w:eastAsia="en-US"/>
        </w:rPr>
        <w:t>difusión con resonancia magnética de tumores</w:t>
      </w:r>
      <w:r>
        <w:rPr>
          <w:rFonts w:hint="default" w:ascii="Arial" w:hAnsi="Arial" w:eastAsia="SimSun" w:cs="Arial"/>
          <w:color w:val="000000"/>
          <w:sz w:val="24"/>
          <w:szCs w:val="24"/>
          <w:lang w:val="es-MX" w:eastAsia="en-US"/>
        </w:rPr>
        <w:t xml:space="preserve"> </w:t>
      </w:r>
      <w:r>
        <w:rPr>
          <w:rFonts w:hint="default" w:ascii="Arial" w:hAnsi="Arial" w:eastAsia="SimSun" w:cs="Arial"/>
          <w:bCs/>
          <w:color w:val="000000"/>
          <w:sz w:val="24"/>
          <w:szCs w:val="24"/>
          <w:lang w:val="es-MX" w:eastAsia="en-US"/>
        </w:rPr>
        <w:t>cerebrales. Tesis. Lima, Perú. 2014.</w:t>
      </w:r>
    </w:p>
    <w:p>
      <w:pPr>
        <w:rPr>
          <w:lang w:val="es-ES"/>
        </w:rPr>
      </w:pPr>
    </w:p>
    <w:sectPr>
      <w:pgSz w:w="11906" w:h="16838"/>
      <w:pgMar w:top="1440" w:right="991"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Symbol">
    <w:panose1 w:val="05050102010706020507"/>
    <w:charset w:val="02"/>
    <w:family w:val="roman"/>
    <w:pitch w:val="default"/>
    <w:sig w:usb0="00000000" w:usb1="00000000" w:usb2="00000000" w:usb3="00000000" w:csb0="80000000" w:csb1="00000000"/>
  </w:font>
  <w:font w:name="Verdana">
    <w:panose1 w:val="020B0604030504040204"/>
    <w:charset w:val="00"/>
    <w:family w:val="swiss"/>
    <w:pitch w:val="default"/>
    <w:sig w:usb0="A10006FF" w:usb1="4000205B" w:usb2="00000010" w:usb3="00000000" w:csb0="2000019F" w:csb1="00000000"/>
  </w:font>
  <w:font w:name="Book Antiqua">
    <w:altName w:val="Segoe Print"/>
    <w:panose1 w:val="02040602050305030304"/>
    <w:charset w:val="00"/>
    <w:family w:val="roman"/>
    <w:pitch w:val="default"/>
    <w:sig w:usb0="00000000" w:usb1="00000000" w:usb2="00000000" w:usb3="00000000" w:csb0="2000009F" w:csb1="DFD70000"/>
  </w:font>
  <w:font w:name="Brush Script MT">
    <w:altName w:val="Mongolian Baiti"/>
    <w:panose1 w:val="03060802040406070304"/>
    <w:charset w:val="00"/>
    <w:family w:val="script"/>
    <w:pitch w:val="default"/>
    <w:sig w:usb0="00000000" w:usb1="00000000" w:usb2="00000000" w:usb3="00000000" w:csb0="20000001" w:csb1="00000000"/>
  </w:font>
  <w:font w:name="Sabon-Roman">
    <w:altName w:val="Times New Roman"/>
    <w:panose1 w:val="00000000000000000000"/>
    <w:charset w:val="00"/>
    <w:family w:val="roman"/>
    <w:pitch w:val="default"/>
    <w:sig w:usb0="00000000" w:usb1="00000000" w:usb2="00000000" w:usb3="00000000" w:csb0="00040001" w:csb1="00000000"/>
  </w:font>
  <w:font w:name="Minion-Italic">
    <w:altName w:val="Times New Roman"/>
    <w:panose1 w:val="00000000000000000000"/>
    <w:charset w:val="00"/>
    <w:family w:val="roman"/>
    <w:pitch w:val="default"/>
    <w:sig w:usb0="00000000" w:usb1="00000000" w:usb2="00000000" w:usb3="00000000" w:csb0="00040001" w:csb1="00000000"/>
  </w:font>
  <w:font w:name="ThiemeGulliver2011-Regular">
    <w:altName w:val="Times New Roman"/>
    <w:panose1 w:val="00000000000000000000"/>
    <w:charset w:val="00"/>
    <w:family w:val="auto"/>
    <w:pitch w:val="default"/>
    <w:sig w:usb0="00000000" w:usb1="00000000" w:usb2="00000000" w:usb3="00000000" w:csb0="00040001" w:csb1="00000000"/>
  </w:font>
  <w:font w:name="Arial-BoldMT">
    <w:altName w:val="Times New Roman"/>
    <w:panose1 w:val="00000000000000000000"/>
    <w:charset w:val="00"/>
    <w:family w:val="auto"/>
    <w:pitch w:val="default"/>
    <w:sig w:usb0="00000000" w:usb1="00000000" w:usb2="00000000"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Optima-Regular">
    <w:altName w:val="EmojiOne Mozilla"/>
    <w:panose1 w:val="00000000000000000000"/>
    <w:charset w:val="00"/>
    <w:family w:val="auto"/>
    <w:pitch w:val="default"/>
    <w:sig w:usb0="00000000" w:usb1="00000000" w:usb2="00000000" w:usb3="00000000" w:csb0="00040001" w:csb1="00000000"/>
  </w:font>
  <w:font w:name="Minion-Regular">
    <w:altName w:val="Times New Roman"/>
    <w:panose1 w:val="00000000000000000000"/>
    <w:charset w:val="00"/>
    <w:family w:val="roman"/>
    <w:pitch w:val="default"/>
    <w:sig w:usb0="00000000" w:usb1="00000000" w:usb2="00000000" w:usb3="00000000" w:csb0="00040001" w:csb1="00000000"/>
  </w:font>
  <w:font w:name="Gotham-Book">
    <w:altName w:val="EmojiOne Mozilla"/>
    <w:panose1 w:val="00000000000000000000"/>
    <w:charset w:val="00"/>
    <w:family w:val="auto"/>
    <w:pitch w:val="default"/>
    <w:sig w:usb0="00000000" w:usb1="00000000" w:usb2="00000000" w:usb3="00000000" w:csb0="00040001" w:csb1="00000000"/>
  </w:font>
  <w:font w:name="Gotham-BookItalic">
    <w:altName w:val="EmojiOne Mozilla"/>
    <w:panose1 w:val="00000000000000000000"/>
    <w:charset w:val="00"/>
    <w:family w:val="auto"/>
    <w:pitch w:val="default"/>
    <w:sig w:usb0="00000000" w:usb1="00000000" w:usb2="00000000" w:usb3="00000000" w:csb0="00040001" w:csb1="00000000"/>
  </w:font>
  <w:font w:name="GothamBook">
    <w:altName w:val="EmojiOne Mozilla"/>
    <w:panose1 w:val="00000000000000000000"/>
    <w:charset w:val="00"/>
    <w:family w:val="auto"/>
    <w:pitch w:val="default"/>
    <w:sig w:usb0="00000000" w:usb1="00000000" w:usb2="00000000" w:usb3="00000000" w:csb0="00040001" w:csb1="00000000"/>
  </w:font>
  <w:font w:name="MdnvhvTmqgvwMyriadPro-Regular">
    <w:altName w:val="Times New Roman"/>
    <w:panose1 w:val="00000000000000000000"/>
    <w:charset w:val="00"/>
    <w:family w:val="roman"/>
    <w:pitch w:val="default"/>
    <w:sig w:usb0="00000000" w:usb1="00000000" w:usb2="00000000" w:usb3="00000000" w:csb0="00040001" w:csb1="00000000"/>
  </w:font>
  <w:font w:name="EmojiOne Mozilla">
    <w:panose1 w:val="02000509000000000000"/>
    <w:charset w:val="00"/>
    <w:family w:val="auto"/>
    <w:pitch w:val="default"/>
    <w:sig w:usb0="80000003" w:usb1="0241E4AC" w:usb2="08000000" w:usb3="04000000" w:csb0="00000001" w:csb1="00000000"/>
  </w:font>
  <w:font w:name="@SimSun">
    <w:panose1 w:val="02010600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 w:name="Segoe Print">
    <w:panose1 w:val="02000600000000000000"/>
    <w:charset w:val="00"/>
    <w:family w:val="auto"/>
    <w:pitch w:val="default"/>
    <w:sig w:usb0="0000028F" w:usb1="00000000" w:usb2="00000000" w:usb3="00000000" w:csb0="2000009F" w:csb1="47010000"/>
  </w:font>
  <w:font w:name="Mongolian Baiti">
    <w:panose1 w:val="03000500000000000000"/>
    <w:charset w:val="00"/>
    <w:family w:val="auto"/>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15172"/>
    <w:multiLevelType w:val="multilevel"/>
    <w:tmpl w:val="33B15172"/>
    <w:lvl w:ilvl="0" w:tentative="0">
      <w:start w:val="1"/>
      <w:numFmt w:val="decimal"/>
      <w:lvlText w:val="%1."/>
      <w:lvlJc w:val="left"/>
      <w:pPr>
        <w:ind w:left="786" w:hanging="360"/>
      </w:pPr>
      <w:rPr>
        <w:rFonts w:hint="default" w:ascii="Times New Roman" w:hAnsi="Times New Roman" w:cs="Times New Roman"/>
        <w:b w:val="0"/>
        <w:bCs w:val="0"/>
        <w:color w:val="auto"/>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embedSystemFonts/>
  <w:bordersDoNotSurroundHeader w:val="0"/>
  <w:bordersDoNotSurroundFooter w:val="0"/>
  <w:documentProtection w:enforcement="0"/>
  <w:defaultTabStop w:val="420"/>
  <w:hyphenationZone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050E18"/>
    <w:rsid w:val="00036A0B"/>
    <w:rsid w:val="000506FE"/>
    <w:rsid w:val="000C0872"/>
    <w:rsid w:val="000E7F62"/>
    <w:rsid w:val="00117EEB"/>
    <w:rsid w:val="00152C5E"/>
    <w:rsid w:val="002E2C09"/>
    <w:rsid w:val="003C0421"/>
    <w:rsid w:val="003D38C9"/>
    <w:rsid w:val="003E6501"/>
    <w:rsid w:val="003E6F38"/>
    <w:rsid w:val="00401FE8"/>
    <w:rsid w:val="0042137D"/>
    <w:rsid w:val="00487B72"/>
    <w:rsid w:val="004A27D5"/>
    <w:rsid w:val="004A6F97"/>
    <w:rsid w:val="004E6FE8"/>
    <w:rsid w:val="0050315D"/>
    <w:rsid w:val="005B32EB"/>
    <w:rsid w:val="005D462B"/>
    <w:rsid w:val="00611C37"/>
    <w:rsid w:val="00667E5D"/>
    <w:rsid w:val="006B0CE1"/>
    <w:rsid w:val="00754F99"/>
    <w:rsid w:val="00865B10"/>
    <w:rsid w:val="008950C2"/>
    <w:rsid w:val="008F70A4"/>
    <w:rsid w:val="00900A65"/>
    <w:rsid w:val="0099075C"/>
    <w:rsid w:val="009B239E"/>
    <w:rsid w:val="00A91C48"/>
    <w:rsid w:val="00B66F1B"/>
    <w:rsid w:val="00B83000"/>
    <w:rsid w:val="00BB6D4A"/>
    <w:rsid w:val="00BC3B37"/>
    <w:rsid w:val="00BC6329"/>
    <w:rsid w:val="00C502D7"/>
    <w:rsid w:val="00CA7801"/>
    <w:rsid w:val="00D5229C"/>
    <w:rsid w:val="00E31389"/>
    <w:rsid w:val="00EC06B1"/>
    <w:rsid w:val="00EC3540"/>
    <w:rsid w:val="00EC7E7F"/>
    <w:rsid w:val="00F349C4"/>
    <w:rsid w:val="00F507A8"/>
    <w:rsid w:val="02C92949"/>
    <w:rsid w:val="25F267DE"/>
    <w:rsid w:val="2CCE1513"/>
    <w:rsid w:val="3C9B4BB7"/>
    <w:rsid w:val="5310542B"/>
    <w:rsid w:val="6264258D"/>
    <w:rsid w:val="6CAF68C8"/>
    <w:rsid w:val="70FC16DE"/>
    <w:rsid w:val="76050E18"/>
    <w:rsid w:val="7AA6328A"/>
  </w:rsids>
  <m:mathPr>
    <m:lMargin m:val="0"/>
    <m:mathFont m:val="Cambria Math"/>
    <m:rMargin m:val="0"/>
    <m:wrapIndent m:val="1440"/>
    <m:brkBin m:val="before"/>
    <m:brkBinSub m:val="--"/>
    <m:defJc m:val="centerGroup"/>
    <m:intLim m:val="subSup"/>
    <m:naryLim m:val="undOvr"/>
    <m:smallFrac m:val="off"/>
    <m:dispDef/>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EastAsia" w:cstheme="minorBidi"/>
      <w:lang w:val="en-US" w:eastAsia="zh-CN" w:bidi="ar-SA"/>
    </w:rPr>
  </w:style>
  <w:style w:type="character" w:default="1" w:styleId="3">
    <w:name w:val="Default Paragraph Font"/>
    <w:unhideWhenUsed/>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eastAsia" w:ascii="Calibri" w:hAnsi="Calibri" w:cs="Times New Roman"/>
      <w:sz w:val="20"/>
      <w:szCs w:val="20"/>
    </w:rPr>
    <w:tblPr>
      <w:tblLayout w:type="fixed"/>
      <w:tblCellMar>
        <w:top w:w="0" w:type="dxa"/>
        <w:left w:w="100" w:type="dxa"/>
        <w:bottom w:w="0" w:type="dxa"/>
        <w:right w:w="100" w:type="dxa"/>
      </w:tblCellMar>
    </w:tblPr>
  </w:style>
  <w:style w:type="paragraph" w:styleId="2">
    <w:name w:val="HTML Preformatted"/>
    <w:link w:val="8"/>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hint="eastAsia" w:ascii="SimSun" w:hAnsi="SimSun" w:eastAsia="SimSun" w:cs="Times New Roman"/>
      <w:sz w:val="24"/>
      <w:szCs w:val="24"/>
      <w:lang w:val="en-US" w:eastAsia="zh-CN" w:bidi="ar-SA"/>
    </w:rPr>
  </w:style>
  <w:style w:type="character" w:styleId="4">
    <w:name w:val="Hyperlink"/>
    <w:qFormat/>
    <w:uiPriority w:val="0"/>
    <w:rPr>
      <w:rFonts w:hint="default" w:ascii="Times New Roman" w:hAnsi="Times New Roman" w:eastAsia="SimSun" w:cs="Times New Roman"/>
      <w:color w:val="0000FF"/>
      <w:u w:val="single"/>
    </w:rPr>
  </w:style>
  <w:style w:type="character" w:styleId="5">
    <w:name w:val="FollowedHyperlink"/>
    <w:uiPriority w:val="0"/>
    <w:rPr>
      <w:color w:val="800080"/>
      <w:u w:val="single"/>
    </w:rPr>
  </w:style>
  <w:style w:type="character" w:customStyle="1" w:styleId="7">
    <w:name w:val="15"/>
    <w:qFormat/>
    <w:uiPriority w:val="0"/>
    <w:rPr>
      <w:rFonts w:hint="default" w:ascii="Times New Roman" w:hAnsi="Times New Roman" w:eastAsia="SimSun" w:cs="Times New Roman"/>
    </w:rPr>
  </w:style>
  <w:style w:type="character" w:customStyle="1" w:styleId="8">
    <w:name w:val="HTML con formato previo Car"/>
    <w:basedOn w:val="3"/>
    <w:link w:val="2"/>
    <w:qFormat/>
    <w:uiPriority w:val="99"/>
    <w:rPr>
      <w:rFonts w:ascii="SimSun" w:hAnsi="SimSun"/>
      <w:sz w:val="24"/>
      <w:szCs w:val="24"/>
      <w:lang w:val="en-US" w:eastAsia="zh-CN"/>
    </w:rPr>
  </w:style>
  <w:style w:type="character" w:customStyle="1" w:styleId="9">
    <w:name w:val="y2iqfc"/>
    <w:basedOn w:val="3"/>
    <w:qFormat/>
    <w:uiPriority w:val="0"/>
  </w:style>
  <w:style w:type="character" w:customStyle="1" w:styleId="10">
    <w:name w:val="16"/>
    <w:uiPriority w:val="0"/>
    <w:rPr>
      <w:rFonts w:hint="default" w:ascii="Times New Roman" w:hAnsi="Times New Roman" w:eastAsia="SimSun" w:cs="Times New Roman"/>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2539</Words>
  <Characters>14864</Characters>
  <Lines>123</Lines>
  <Paragraphs>34</Paragraphs>
  <ScaleCrop>false</ScaleCrop>
  <LinksUpToDate>false</LinksUpToDate>
  <CharactersWithSpaces>17369</CharactersWithSpaces>
  <Application>WPS Office_10.2.0.5871_F1E327BC-269C-435d-A152-05C5408002CA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2009-01-01T07:54:00Z</dcterms:created>
  <dc:creator>otto</dc:creator>
  <cp:lastModifiedBy>BinaryFall</cp:lastModifiedBy>
  <dcterms:modified xsi:type="dcterms:W3CDTF">2022-01-30T23:47:58Z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3082-10.2.0.5871</vt:lpwstr>
  </property>
</Properties>
</file>