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D83" w:rsidRDefault="004C6D83" w:rsidP="004C6D83">
      <w:pPr>
        <w:jc w:val="right"/>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-626415</wp:posOffset>
            </wp:positionH>
            <wp:positionV relativeFrom="paragraph">
              <wp:posOffset>-393065</wp:posOffset>
            </wp:positionV>
            <wp:extent cx="6611947" cy="619676"/>
            <wp:effectExtent l="19050" t="0" r="0" b="219075"/>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HeaderTitleImage_es_ES.jpg"/>
                    <pic:cNvPicPr/>
                  </pic:nvPicPr>
                  <pic:blipFill>
                    <a:blip r:embed="rId6">
                      <a:extLst>
                        <a:ext uri="{28A0092B-C50C-407E-A947-70E740481C1C}">
                          <a14:useLocalDpi xmlns:a14="http://schemas.microsoft.com/office/drawing/2010/main" val="0"/>
                        </a:ext>
                      </a:extLst>
                    </a:blip>
                    <a:stretch>
                      <a:fillRect/>
                    </a:stretch>
                  </pic:blipFill>
                  <pic:spPr>
                    <a:xfrm>
                      <a:off x="0" y="0"/>
                      <a:ext cx="6611947" cy="61967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86083E" w:rsidRDefault="000150D2" w:rsidP="004C6D83">
      <w:pPr>
        <w:jc w:val="right"/>
        <w:rPr>
          <w:rFonts w:ascii="Arial" w:hAnsi="Arial" w:cs="Arial"/>
          <w:sz w:val="24"/>
          <w:szCs w:val="24"/>
        </w:rPr>
      </w:pPr>
      <w:r w:rsidRPr="00376BFE">
        <w:rPr>
          <w:rFonts w:ascii="Arial" w:hAnsi="Arial" w:cs="Arial"/>
          <w:sz w:val="24"/>
          <w:szCs w:val="24"/>
        </w:rPr>
        <w:t xml:space="preserve"> Presentación de caso. </w:t>
      </w:r>
    </w:p>
    <w:p w:rsidR="00112438" w:rsidRPr="004C6D83" w:rsidRDefault="008F26BC" w:rsidP="004C6D83">
      <w:pPr>
        <w:spacing w:line="360" w:lineRule="auto"/>
        <w:jc w:val="center"/>
        <w:rPr>
          <w:rFonts w:ascii="Arial" w:hAnsi="Arial" w:cs="Arial"/>
          <w:b/>
          <w:sz w:val="24"/>
          <w:szCs w:val="24"/>
        </w:rPr>
      </w:pPr>
      <w:bookmarkStart w:id="0" w:name="_GoBack"/>
      <w:r w:rsidRPr="004C6D83">
        <w:rPr>
          <w:rFonts w:ascii="Arial" w:hAnsi="Arial" w:cs="Arial"/>
          <w:b/>
          <w:sz w:val="24"/>
          <w:szCs w:val="24"/>
        </w:rPr>
        <w:t xml:space="preserve">Hallazgos </w:t>
      </w:r>
      <w:r w:rsidR="002B05C0" w:rsidRPr="004C6D83">
        <w:rPr>
          <w:rFonts w:ascii="Arial" w:hAnsi="Arial" w:cs="Arial"/>
          <w:b/>
          <w:sz w:val="24"/>
          <w:szCs w:val="24"/>
        </w:rPr>
        <w:t xml:space="preserve">tomográficos de un </w:t>
      </w:r>
      <w:proofErr w:type="spellStart"/>
      <w:r w:rsidR="002B05C0" w:rsidRPr="004C6D83">
        <w:rPr>
          <w:rFonts w:ascii="Arial" w:hAnsi="Arial" w:cs="Arial"/>
          <w:b/>
          <w:sz w:val="24"/>
          <w:szCs w:val="24"/>
        </w:rPr>
        <w:t>pseudoquiste</w:t>
      </w:r>
      <w:proofErr w:type="spellEnd"/>
      <w:r w:rsidR="004C6D83">
        <w:rPr>
          <w:rFonts w:ascii="Arial" w:hAnsi="Arial" w:cs="Arial"/>
          <w:b/>
          <w:sz w:val="24"/>
          <w:szCs w:val="24"/>
        </w:rPr>
        <w:t xml:space="preserve"> pancreático</w:t>
      </w:r>
    </w:p>
    <w:bookmarkEnd w:id="0"/>
    <w:p w:rsidR="00A00943" w:rsidRPr="004C6D83" w:rsidRDefault="00A00943" w:rsidP="004C6D83">
      <w:pPr>
        <w:spacing w:line="360" w:lineRule="auto"/>
        <w:jc w:val="center"/>
        <w:rPr>
          <w:rFonts w:ascii="Arial" w:hAnsi="Arial" w:cs="Arial"/>
          <w:b/>
          <w:sz w:val="24"/>
          <w:szCs w:val="24"/>
          <w:lang w:val="en-US"/>
        </w:rPr>
      </w:pPr>
      <w:r w:rsidRPr="004C6D83">
        <w:rPr>
          <w:rFonts w:ascii="Arial" w:hAnsi="Arial" w:cs="Arial"/>
          <w:b/>
          <w:sz w:val="24"/>
          <w:szCs w:val="24"/>
          <w:lang w:val="en-US"/>
        </w:rPr>
        <w:t xml:space="preserve">Tomographic findings of a pancreatic </w:t>
      </w:r>
      <w:proofErr w:type="spellStart"/>
      <w:r w:rsidRPr="004C6D83">
        <w:rPr>
          <w:rFonts w:ascii="Arial" w:hAnsi="Arial" w:cs="Arial"/>
          <w:b/>
          <w:sz w:val="24"/>
          <w:szCs w:val="24"/>
          <w:lang w:val="en-US"/>
        </w:rPr>
        <w:t>pseudocyst</w:t>
      </w:r>
      <w:proofErr w:type="spellEnd"/>
    </w:p>
    <w:p w:rsidR="000960D8" w:rsidRDefault="00922246" w:rsidP="000960D8">
      <w:pPr>
        <w:spacing w:line="360" w:lineRule="auto"/>
        <w:jc w:val="both"/>
        <w:rPr>
          <w:rFonts w:ascii="Arial" w:hAnsi="Arial" w:cs="Arial"/>
          <w:sz w:val="24"/>
          <w:szCs w:val="24"/>
        </w:rPr>
      </w:pPr>
      <w:r>
        <w:rPr>
          <w:rFonts w:ascii="Arial" w:hAnsi="Arial" w:cs="Arial"/>
          <w:sz w:val="24"/>
          <w:szCs w:val="24"/>
        </w:rPr>
        <w:t xml:space="preserve">Dra. </w:t>
      </w:r>
      <w:r w:rsidR="000960D8" w:rsidRPr="00C04643">
        <w:rPr>
          <w:rFonts w:ascii="Arial" w:hAnsi="Arial" w:cs="Arial"/>
          <w:sz w:val="24"/>
          <w:szCs w:val="24"/>
        </w:rPr>
        <w:t>Dadiagna</w:t>
      </w:r>
      <w:r w:rsidR="000960D8">
        <w:rPr>
          <w:rFonts w:ascii="Arial" w:hAnsi="Arial" w:cs="Arial"/>
          <w:sz w:val="24"/>
          <w:szCs w:val="24"/>
        </w:rPr>
        <w:t>Duvalón Soto</w:t>
      </w:r>
      <w:r w:rsidR="000960D8">
        <w:rPr>
          <w:rFonts w:ascii="Arial" w:hAnsi="Arial" w:cs="Arial"/>
          <w:sz w:val="24"/>
          <w:szCs w:val="24"/>
          <w:vertAlign w:val="superscript"/>
        </w:rPr>
        <w:t xml:space="preserve">1 </w:t>
      </w:r>
      <w:hyperlink r:id="rId7" w:history="1">
        <w:r w:rsidR="00193C6B" w:rsidRPr="00A55C25">
          <w:rPr>
            <w:rStyle w:val="Hipervnculo"/>
            <w:rFonts w:ascii="Arial" w:hAnsi="Arial" w:cs="Arial"/>
            <w:sz w:val="24"/>
            <w:szCs w:val="24"/>
          </w:rPr>
          <w:t>https://orcid.org/0000-0001-5416-2505</w:t>
        </w:r>
      </w:hyperlink>
    </w:p>
    <w:p w:rsidR="000960D8" w:rsidRDefault="00922246" w:rsidP="000960D8">
      <w:pPr>
        <w:spacing w:line="360" w:lineRule="auto"/>
        <w:jc w:val="both"/>
        <w:rPr>
          <w:rFonts w:ascii="Arial" w:hAnsi="Arial" w:cs="Arial"/>
          <w:sz w:val="24"/>
          <w:szCs w:val="24"/>
        </w:rPr>
      </w:pPr>
      <w:r>
        <w:rPr>
          <w:rFonts w:ascii="Arial" w:hAnsi="Arial" w:cs="Arial"/>
          <w:sz w:val="24"/>
          <w:szCs w:val="24"/>
        </w:rPr>
        <w:t xml:space="preserve">Dr. </w:t>
      </w:r>
      <w:r w:rsidR="000960D8" w:rsidRPr="00C04643">
        <w:rPr>
          <w:rFonts w:ascii="Arial" w:hAnsi="Arial" w:cs="Arial"/>
          <w:sz w:val="24"/>
          <w:szCs w:val="24"/>
        </w:rPr>
        <w:t>Alejandro Luis Mendoza Cabalé</w:t>
      </w:r>
      <w:r w:rsidR="00CE7942">
        <w:rPr>
          <w:rFonts w:ascii="Arial" w:hAnsi="Arial" w:cs="Arial"/>
          <w:sz w:val="24"/>
          <w:szCs w:val="24"/>
          <w:vertAlign w:val="superscript"/>
        </w:rPr>
        <w:t>2</w:t>
      </w:r>
      <w:hyperlink r:id="rId8" w:history="1">
        <w:r w:rsidR="00193C6B" w:rsidRPr="00A55C25">
          <w:rPr>
            <w:rStyle w:val="Hipervnculo"/>
            <w:rFonts w:ascii="Arial" w:hAnsi="Arial" w:cs="Arial"/>
            <w:sz w:val="24"/>
            <w:szCs w:val="24"/>
          </w:rPr>
          <w:t>https://orcid.org/0000-0002-3504-4092</w:t>
        </w:r>
      </w:hyperlink>
    </w:p>
    <w:p w:rsidR="000960D8" w:rsidRDefault="00922246" w:rsidP="000960D8">
      <w:pPr>
        <w:jc w:val="both"/>
        <w:rPr>
          <w:rFonts w:ascii="Arial" w:hAnsi="Arial" w:cs="Arial"/>
          <w:sz w:val="24"/>
          <w:szCs w:val="24"/>
        </w:rPr>
      </w:pPr>
      <w:r>
        <w:rPr>
          <w:rFonts w:ascii="Arial" w:hAnsi="Arial" w:cs="Arial"/>
          <w:sz w:val="24"/>
          <w:szCs w:val="24"/>
        </w:rPr>
        <w:t xml:space="preserve">Dra. </w:t>
      </w:r>
      <w:r w:rsidR="008F26BC">
        <w:rPr>
          <w:rFonts w:ascii="Arial" w:hAnsi="Arial" w:cs="Arial"/>
          <w:sz w:val="24"/>
          <w:szCs w:val="24"/>
        </w:rPr>
        <w:t>Yamila Cruz Cruz</w:t>
      </w:r>
      <w:r w:rsidR="00CE7942">
        <w:rPr>
          <w:rFonts w:ascii="Arial" w:hAnsi="Arial" w:cs="Arial"/>
          <w:sz w:val="24"/>
          <w:szCs w:val="24"/>
          <w:vertAlign w:val="superscript"/>
        </w:rPr>
        <w:t xml:space="preserve">3 </w:t>
      </w:r>
      <w:hyperlink r:id="rId9" w:history="1">
        <w:r w:rsidR="00193C6B" w:rsidRPr="00A55C25">
          <w:rPr>
            <w:rStyle w:val="Hipervnculo"/>
            <w:rFonts w:ascii="Arial" w:hAnsi="Arial" w:cs="Arial"/>
            <w:sz w:val="24"/>
            <w:szCs w:val="24"/>
          </w:rPr>
          <w:t>https://orcid.org/0000-0003-0357-2189</w:t>
        </w:r>
      </w:hyperlink>
    </w:p>
    <w:p w:rsidR="000960D8" w:rsidRDefault="00922246" w:rsidP="00D8079B">
      <w:pPr>
        <w:jc w:val="both"/>
        <w:rPr>
          <w:rFonts w:ascii="Arial" w:hAnsi="Arial" w:cs="Arial"/>
          <w:sz w:val="24"/>
          <w:szCs w:val="24"/>
        </w:rPr>
      </w:pPr>
      <w:r>
        <w:rPr>
          <w:rFonts w:ascii="Arial" w:hAnsi="Arial" w:cs="Arial"/>
          <w:sz w:val="24"/>
          <w:szCs w:val="24"/>
        </w:rPr>
        <w:t xml:space="preserve">Dra. </w:t>
      </w:r>
      <w:r w:rsidR="000960D8">
        <w:rPr>
          <w:rFonts w:ascii="Arial" w:hAnsi="Arial" w:cs="Arial"/>
          <w:sz w:val="24"/>
          <w:szCs w:val="24"/>
        </w:rPr>
        <w:t>Susana Pelayo Vázquez</w:t>
      </w:r>
      <w:r w:rsidR="00CE7942">
        <w:rPr>
          <w:rFonts w:ascii="Arial" w:hAnsi="Arial" w:cs="Arial"/>
          <w:sz w:val="24"/>
          <w:szCs w:val="24"/>
          <w:vertAlign w:val="superscript"/>
        </w:rPr>
        <w:t>4</w:t>
      </w:r>
      <w:hyperlink r:id="rId10" w:history="1">
        <w:r w:rsidR="00193C6B" w:rsidRPr="00A55C25">
          <w:rPr>
            <w:rStyle w:val="Hipervnculo"/>
            <w:rFonts w:ascii="Arial" w:hAnsi="Arial" w:cs="Arial"/>
            <w:sz w:val="24"/>
            <w:szCs w:val="24"/>
          </w:rPr>
          <w:t>http://orcid.org/0000-0001- 8480- 2964</w:t>
        </w:r>
      </w:hyperlink>
    </w:p>
    <w:p w:rsidR="00D8079B" w:rsidRPr="00D8079B" w:rsidRDefault="00B80F52" w:rsidP="00D8079B">
      <w:pPr>
        <w:jc w:val="both"/>
        <w:rPr>
          <w:rFonts w:ascii="Arial" w:hAnsi="Arial" w:cs="Arial"/>
          <w:sz w:val="24"/>
          <w:szCs w:val="24"/>
        </w:rPr>
      </w:pPr>
      <w:r>
        <w:rPr>
          <w:rFonts w:ascii="Arial" w:hAnsi="Arial" w:cs="Arial"/>
          <w:sz w:val="24"/>
          <w:szCs w:val="24"/>
        </w:rPr>
        <w:t>Dra. Yamily Cruz Pino</w:t>
      </w:r>
      <w:r w:rsidR="00B4426C">
        <w:rPr>
          <w:rFonts w:ascii="Arial" w:hAnsi="Arial" w:cs="Arial"/>
          <w:sz w:val="24"/>
          <w:szCs w:val="24"/>
          <w:vertAlign w:val="superscript"/>
        </w:rPr>
        <w:t>5</w:t>
      </w:r>
      <w:r w:rsidR="00783E9A" w:rsidRPr="00B80F52">
        <w:rPr>
          <w:rFonts w:ascii="Arial" w:hAnsi="Arial" w:cs="Arial"/>
          <w:color w:val="0000FF"/>
          <w:sz w:val="24"/>
          <w:szCs w:val="24"/>
          <w:u w:val="single"/>
        </w:rPr>
        <w:t>http://orcid.org/0000-0002- 5867- 8530</w:t>
      </w:r>
    </w:p>
    <w:p w:rsidR="000960D8" w:rsidRDefault="000960D8" w:rsidP="000960D8">
      <w:pPr>
        <w:spacing w:line="360" w:lineRule="auto"/>
        <w:jc w:val="both"/>
        <w:rPr>
          <w:rFonts w:ascii="Arial" w:hAnsi="Arial" w:cs="Arial"/>
          <w:sz w:val="24"/>
          <w:szCs w:val="24"/>
        </w:rPr>
      </w:pPr>
      <w:r w:rsidRPr="00CE7942">
        <w:rPr>
          <w:rFonts w:ascii="Arial" w:hAnsi="Arial" w:cs="Arial"/>
          <w:sz w:val="24"/>
          <w:szCs w:val="24"/>
          <w:vertAlign w:val="superscript"/>
        </w:rPr>
        <w:t>1</w:t>
      </w:r>
      <w:r w:rsidR="00CE7942" w:rsidRPr="00CE7942">
        <w:rPr>
          <w:rFonts w:ascii="Arial" w:hAnsi="Arial" w:cs="Arial"/>
          <w:sz w:val="24"/>
          <w:szCs w:val="24"/>
        </w:rPr>
        <w:t xml:space="preserve"> Residente de imagenología, Especialista en Segundo Grado en Medicina General Integral. Profesor Asistente. Hospital </w:t>
      </w:r>
      <w:r w:rsidR="00B4426C">
        <w:rPr>
          <w:rFonts w:ascii="Arial" w:hAnsi="Arial" w:cs="Arial"/>
          <w:sz w:val="24"/>
          <w:szCs w:val="24"/>
        </w:rPr>
        <w:t>Clínico Q</w:t>
      </w:r>
      <w:r w:rsidR="00CE7942" w:rsidRPr="00B4426C">
        <w:rPr>
          <w:rFonts w:ascii="Arial" w:hAnsi="Arial" w:cs="Arial"/>
          <w:sz w:val="24"/>
          <w:szCs w:val="24"/>
        </w:rPr>
        <w:t>uirúrgico</w:t>
      </w:r>
      <w:r w:rsidR="00CE7942" w:rsidRPr="00CE7942">
        <w:rPr>
          <w:rFonts w:ascii="Arial" w:hAnsi="Arial" w:cs="Arial"/>
          <w:sz w:val="24"/>
          <w:szCs w:val="24"/>
        </w:rPr>
        <w:t xml:space="preserve"> ¨Lucia Iñiguez Landín¨ Holguín, Cuba.</w:t>
      </w:r>
    </w:p>
    <w:p w:rsidR="00CE7942" w:rsidRDefault="00000225" w:rsidP="00CE7942">
      <w:pPr>
        <w:spacing w:line="360" w:lineRule="auto"/>
        <w:jc w:val="both"/>
        <w:rPr>
          <w:rFonts w:ascii="Arial" w:hAnsi="Arial" w:cs="Arial"/>
          <w:sz w:val="24"/>
          <w:szCs w:val="24"/>
        </w:rPr>
      </w:pPr>
      <w:r w:rsidRPr="00CE7942">
        <w:rPr>
          <w:rFonts w:ascii="Arial" w:hAnsi="Arial" w:cs="Arial"/>
          <w:sz w:val="24"/>
          <w:szCs w:val="24"/>
          <w:vertAlign w:val="superscript"/>
        </w:rPr>
        <w:t>2</w:t>
      </w:r>
      <w:r w:rsidR="00583DAE">
        <w:rPr>
          <w:rFonts w:ascii="Arial" w:hAnsi="Arial" w:cs="Arial"/>
          <w:sz w:val="24"/>
          <w:szCs w:val="24"/>
          <w:vertAlign w:val="superscript"/>
        </w:rPr>
        <w:t xml:space="preserve">. </w:t>
      </w:r>
      <w:r w:rsidR="00CE7942" w:rsidRPr="00CE7942">
        <w:rPr>
          <w:rFonts w:ascii="Arial" w:hAnsi="Arial" w:cs="Arial"/>
          <w:sz w:val="24"/>
          <w:szCs w:val="24"/>
        </w:rPr>
        <w:t xml:space="preserve">Residente de imagenología, Especialista en </w:t>
      </w:r>
      <w:r w:rsidR="00CE7942">
        <w:rPr>
          <w:rFonts w:ascii="Arial" w:hAnsi="Arial" w:cs="Arial"/>
          <w:sz w:val="24"/>
          <w:szCs w:val="24"/>
        </w:rPr>
        <w:t xml:space="preserve">Primer </w:t>
      </w:r>
      <w:r w:rsidR="00CE7942" w:rsidRPr="00CE7942">
        <w:rPr>
          <w:rFonts w:ascii="Arial" w:hAnsi="Arial" w:cs="Arial"/>
          <w:sz w:val="24"/>
          <w:szCs w:val="24"/>
        </w:rPr>
        <w:t>Grado en Medicina General Integral. Profes</w:t>
      </w:r>
      <w:r w:rsidR="00B4426C">
        <w:rPr>
          <w:rFonts w:ascii="Arial" w:hAnsi="Arial" w:cs="Arial"/>
          <w:sz w:val="24"/>
          <w:szCs w:val="24"/>
        </w:rPr>
        <w:t>or Asistente. Hospital Clínico Q</w:t>
      </w:r>
      <w:r w:rsidR="00CE7942" w:rsidRPr="00CE7942">
        <w:rPr>
          <w:rFonts w:ascii="Arial" w:hAnsi="Arial" w:cs="Arial"/>
          <w:sz w:val="24"/>
          <w:szCs w:val="24"/>
        </w:rPr>
        <w:t>uirúrgico ¨Lucia Iñiguez Landín¨ Holguín, Cuba.</w:t>
      </w:r>
    </w:p>
    <w:p w:rsidR="008B4C44" w:rsidRDefault="00CE7942" w:rsidP="008B4C44">
      <w:pPr>
        <w:spacing w:line="360" w:lineRule="auto"/>
        <w:jc w:val="both"/>
        <w:rPr>
          <w:rFonts w:ascii="Arial" w:hAnsi="Arial" w:cs="Arial"/>
          <w:sz w:val="24"/>
          <w:szCs w:val="24"/>
        </w:rPr>
      </w:pPr>
      <w:r w:rsidRPr="00CE7942">
        <w:rPr>
          <w:rFonts w:ascii="Arial" w:hAnsi="Arial" w:cs="Arial"/>
          <w:sz w:val="24"/>
          <w:szCs w:val="24"/>
          <w:vertAlign w:val="superscript"/>
        </w:rPr>
        <w:t>3</w:t>
      </w:r>
      <w:r w:rsidRPr="00CE7942">
        <w:rPr>
          <w:rFonts w:ascii="Arial" w:hAnsi="Arial" w:cs="Arial"/>
          <w:sz w:val="24"/>
          <w:szCs w:val="24"/>
        </w:rPr>
        <w:t xml:space="preserve">. </w:t>
      </w:r>
      <w:r>
        <w:rPr>
          <w:rFonts w:ascii="Arial" w:hAnsi="Arial" w:cs="Arial"/>
          <w:sz w:val="24"/>
          <w:szCs w:val="24"/>
        </w:rPr>
        <w:t xml:space="preserve">Especialista en Segundo Grado en </w:t>
      </w:r>
      <w:r w:rsidRPr="00CE7942">
        <w:rPr>
          <w:rFonts w:ascii="Arial" w:hAnsi="Arial" w:cs="Arial"/>
          <w:sz w:val="24"/>
          <w:szCs w:val="24"/>
        </w:rPr>
        <w:t xml:space="preserve">imagenología, Especialista en </w:t>
      </w:r>
      <w:r>
        <w:rPr>
          <w:rFonts w:ascii="Arial" w:hAnsi="Arial" w:cs="Arial"/>
          <w:sz w:val="24"/>
          <w:szCs w:val="24"/>
        </w:rPr>
        <w:t xml:space="preserve">Primer </w:t>
      </w:r>
      <w:r w:rsidRPr="00CE7942">
        <w:rPr>
          <w:rFonts w:ascii="Arial" w:hAnsi="Arial" w:cs="Arial"/>
          <w:sz w:val="24"/>
          <w:szCs w:val="24"/>
        </w:rPr>
        <w:t>Grado en Medicina General Integral. Profesor A</w:t>
      </w:r>
      <w:r>
        <w:rPr>
          <w:rFonts w:ascii="Arial" w:hAnsi="Arial" w:cs="Arial"/>
          <w:sz w:val="24"/>
          <w:szCs w:val="24"/>
        </w:rPr>
        <w:t>uxiliar</w:t>
      </w:r>
      <w:r w:rsidRPr="00CE7942">
        <w:rPr>
          <w:rFonts w:ascii="Arial" w:hAnsi="Arial" w:cs="Arial"/>
          <w:sz w:val="24"/>
          <w:szCs w:val="24"/>
        </w:rPr>
        <w:t xml:space="preserve">. </w:t>
      </w:r>
      <w:r>
        <w:rPr>
          <w:rFonts w:ascii="Arial" w:hAnsi="Arial" w:cs="Arial"/>
          <w:sz w:val="24"/>
          <w:szCs w:val="24"/>
        </w:rPr>
        <w:t xml:space="preserve">Master en Medios Diagnósticos. </w:t>
      </w:r>
      <w:r w:rsidR="00783E9A">
        <w:rPr>
          <w:rFonts w:ascii="Arial" w:hAnsi="Arial" w:cs="Arial"/>
          <w:sz w:val="24"/>
          <w:szCs w:val="24"/>
        </w:rPr>
        <w:t>Hospital Clínico Q</w:t>
      </w:r>
      <w:r w:rsidRPr="00CE7942">
        <w:rPr>
          <w:rFonts w:ascii="Arial" w:hAnsi="Arial" w:cs="Arial"/>
          <w:sz w:val="24"/>
          <w:szCs w:val="24"/>
        </w:rPr>
        <w:t>uirúrgico ¨Lucia Iñiguez Landín¨ Holguín, Cuba.</w:t>
      </w:r>
    </w:p>
    <w:p w:rsidR="00000225" w:rsidRDefault="006C65F3" w:rsidP="000960D8">
      <w:pPr>
        <w:spacing w:line="360" w:lineRule="auto"/>
        <w:jc w:val="both"/>
        <w:rPr>
          <w:rFonts w:ascii="Arial" w:hAnsi="Arial" w:cs="Arial"/>
          <w:sz w:val="24"/>
          <w:szCs w:val="24"/>
        </w:rPr>
      </w:pPr>
      <w:r>
        <w:rPr>
          <w:rFonts w:ascii="Arial" w:hAnsi="Arial" w:cs="Arial"/>
          <w:sz w:val="24"/>
          <w:szCs w:val="24"/>
          <w:vertAlign w:val="superscript"/>
        </w:rPr>
        <w:t>4</w:t>
      </w:r>
      <w:r w:rsidR="008B4C44" w:rsidRPr="008B4C44">
        <w:rPr>
          <w:rFonts w:ascii="Arial" w:hAnsi="Arial" w:cs="Arial"/>
          <w:sz w:val="24"/>
          <w:szCs w:val="24"/>
        </w:rPr>
        <w:t xml:space="preserve">. Especialista en </w:t>
      </w:r>
      <w:r w:rsidR="008B4C44">
        <w:rPr>
          <w:rFonts w:ascii="Arial" w:hAnsi="Arial" w:cs="Arial"/>
          <w:sz w:val="24"/>
          <w:szCs w:val="24"/>
        </w:rPr>
        <w:t xml:space="preserve">Primer </w:t>
      </w:r>
      <w:r w:rsidR="008B4C44" w:rsidRPr="008B4C44">
        <w:rPr>
          <w:rFonts w:ascii="Arial" w:hAnsi="Arial" w:cs="Arial"/>
          <w:sz w:val="24"/>
          <w:szCs w:val="24"/>
        </w:rPr>
        <w:t>Grado en Medicina General Integral. Profesor</w:t>
      </w:r>
      <w:r w:rsidR="008B4C44">
        <w:rPr>
          <w:rFonts w:ascii="Arial" w:hAnsi="Arial" w:cs="Arial"/>
          <w:sz w:val="24"/>
          <w:szCs w:val="24"/>
        </w:rPr>
        <w:t xml:space="preserve"> Instructor. Policlínico Julio Grave de Peralta, </w:t>
      </w:r>
      <w:r w:rsidR="008B4C44" w:rsidRPr="008B4C44">
        <w:rPr>
          <w:rFonts w:ascii="Arial" w:hAnsi="Arial" w:cs="Arial"/>
          <w:sz w:val="24"/>
          <w:szCs w:val="24"/>
        </w:rPr>
        <w:t>Holguín, Cuba.</w:t>
      </w:r>
    </w:p>
    <w:p w:rsidR="00783E9A" w:rsidRPr="00C04643" w:rsidRDefault="00783E9A" w:rsidP="000960D8">
      <w:pPr>
        <w:spacing w:line="360" w:lineRule="auto"/>
        <w:jc w:val="both"/>
        <w:rPr>
          <w:rFonts w:ascii="Arial" w:hAnsi="Arial" w:cs="Arial"/>
          <w:sz w:val="24"/>
          <w:szCs w:val="24"/>
        </w:rPr>
      </w:pPr>
      <w:r w:rsidRPr="00583DAE">
        <w:rPr>
          <w:rFonts w:ascii="Arial" w:hAnsi="Arial" w:cs="Arial"/>
          <w:sz w:val="24"/>
          <w:szCs w:val="24"/>
          <w:vertAlign w:val="superscript"/>
        </w:rPr>
        <w:t>5</w:t>
      </w:r>
      <w:r>
        <w:rPr>
          <w:rFonts w:ascii="Arial" w:hAnsi="Arial" w:cs="Arial"/>
          <w:sz w:val="24"/>
          <w:szCs w:val="24"/>
        </w:rPr>
        <w:t>. Especialista en</w:t>
      </w:r>
      <w:r w:rsidR="00B80F52">
        <w:rPr>
          <w:rFonts w:ascii="Arial" w:hAnsi="Arial" w:cs="Arial"/>
          <w:sz w:val="24"/>
          <w:szCs w:val="24"/>
        </w:rPr>
        <w:t xml:space="preserve"> Segundo</w:t>
      </w:r>
      <w:r w:rsidRPr="00B80F52">
        <w:rPr>
          <w:rFonts w:ascii="Arial" w:hAnsi="Arial" w:cs="Arial"/>
          <w:sz w:val="24"/>
          <w:szCs w:val="24"/>
        </w:rPr>
        <w:t xml:space="preserve"> Grado en imagenología</w:t>
      </w:r>
      <w:r>
        <w:rPr>
          <w:rFonts w:ascii="Arial" w:hAnsi="Arial" w:cs="Arial"/>
          <w:sz w:val="24"/>
          <w:szCs w:val="24"/>
        </w:rPr>
        <w:t xml:space="preserve">. </w:t>
      </w:r>
      <w:r w:rsidR="00B80F52" w:rsidRPr="00CE7942">
        <w:rPr>
          <w:rFonts w:ascii="Arial" w:hAnsi="Arial" w:cs="Arial"/>
          <w:sz w:val="24"/>
          <w:szCs w:val="24"/>
        </w:rPr>
        <w:t>Profesor A</w:t>
      </w:r>
      <w:r w:rsidR="00B80F52">
        <w:rPr>
          <w:rFonts w:ascii="Arial" w:hAnsi="Arial" w:cs="Arial"/>
          <w:sz w:val="24"/>
          <w:szCs w:val="24"/>
        </w:rPr>
        <w:t>uxiliar</w:t>
      </w:r>
      <w:r w:rsidR="00B80F52" w:rsidRPr="00CE7942">
        <w:rPr>
          <w:rFonts w:ascii="Arial" w:hAnsi="Arial" w:cs="Arial"/>
          <w:sz w:val="24"/>
          <w:szCs w:val="24"/>
        </w:rPr>
        <w:t xml:space="preserve">. </w:t>
      </w:r>
      <w:r>
        <w:rPr>
          <w:rFonts w:ascii="Arial" w:hAnsi="Arial" w:cs="Arial"/>
          <w:sz w:val="24"/>
          <w:szCs w:val="24"/>
        </w:rPr>
        <w:t xml:space="preserve">Hospital Vladimir </w:t>
      </w:r>
      <w:proofErr w:type="spellStart"/>
      <w:r>
        <w:rPr>
          <w:rFonts w:ascii="Arial" w:hAnsi="Arial" w:cs="Arial"/>
          <w:sz w:val="24"/>
          <w:szCs w:val="24"/>
        </w:rPr>
        <w:t>Ilich</w:t>
      </w:r>
      <w:proofErr w:type="spellEnd"/>
      <w:r>
        <w:rPr>
          <w:rFonts w:ascii="Arial" w:hAnsi="Arial" w:cs="Arial"/>
          <w:sz w:val="24"/>
          <w:szCs w:val="24"/>
        </w:rPr>
        <w:t xml:space="preserve"> Lenin.</w:t>
      </w:r>
    </w:p>
    <w:p w:rsidR="000960D8" w:rsidRPr="00C04643" w:rsidRDefault="000960D8" w:rsidP="000960D8">
      <w:pPr>
        <w:spacing w:line="360" w:lineRule="auto"/>
        <w:jc w:val="both"/>
        <w:rPr>
          <w:rFonts w:ascii="Arial" w:hAnsi="Arial" w:cs="Arial"/>
          <w:sz w:val="24"/>
          <w:szCs w:val="24"/>
        </w:rPr>
      </w:pPr>
      <w:r>
        <w:rPr>
          <w:rFonts w:ascii="Arial" w:hAnsi="Arial" w:cs="Arial"/>
          <w:sz w:val="24"/>
          <w:szCs w:val="24"/>
        </w:rPr>
        <w:t>*</w:t>
      </w:r>
      <w:r w:rsidRPr="00C04643">
        <w:rPr>
          <w:rFonts w:ascii="Arial" w:hAnsi="Arial" w:cs="Arial"/>
          <w:sz w:val="24"/>
          <w:szCs w:val="24"/>
        </w:rPr>
        <w:t xml:space="preserve">Autor para la correspondencia: </w:t>
      </w:r>
      <w:r>
        <w:rPr>
          <w:rFonts w:ascii="Arial" w:hAnsi="Arial" w:cs="Arial"/>
          <w:sz w:val="24"/>
          <w:szCs w:val="24"/>
        </w:rPr>
        <w:t>dduvalonhlg</w:t>
      </w:r>
      <w:r w:rsidRPr="000960D8">
        <w:rPr>
          <w:rFonts w:ascii="Arial" w:hAnsi="Arial" w:cs="Arial"/>
          <w:sz w:val="24"/>
          <w:szCs w:val="24"/>
        </w:rPr>
        <w:t>@</w:t>
      </w:r>
      <w:r>
        <w:rPr>
          <w:rFonts w:ascii="Arial" w:hAnsi="Arial" w:cs="Arial"/>
          <w:sz w:val="24"/>
          <w:szCs w:val="24"/>
        </w:rPr>
        <w:t>infomed.sld.cu</w:t>
      </w:r>
    </w:p>
    <w:p w:rsidR="000960D8" w:rsidRDefault="00074375">
      <w:pPr>
        <w:rPr>
          <w:rFonts w:ascii="Arial" w:hAnsi="Arial" w:cs="Arial"/>
          <w:sz w:val="24"/>
          <w:szCs w:val="24"/>
        </w:rPr>
      </w:pPr>
      <w:r w:rsidRPr="00074375">
        <w:rPr>
          <w:rFonts w:ascii="Arial" w:hAnsi="Arial" w:cs="Arial"/>
          <w:sz w:val="24"/>
          <w:szCs w:val="24"/>
        </w:rPr>
        <w:t>Resumen.</w:t>
      </w:r>
    </w:p>
    <w:p w:rsidR="00944C99" w:rsidRPr="00A527B6" w:rsidRDefault="00A527B6" w:rsidP="000D2D79">
      <w:pPr>
        <w:spacing w:line="360" w:lineRule="auto"/>
        <w:jc w:val="both"/>
        <w:rPr>
          <w:rFonts w:ascii="Arial" w:hAnsi="Arial" w:cs="Arial"/>
          <w:color w:val="000000"/>
          <w:sz w:val="24"/>
          <w:szCs w:val="24"/>
        </w:rPr>
      </w:pPr>
      <w:r w:rsidRPr="00C439D5">
        <w:rPr>
          <w:rFonts w:ascii="Arial" w:hAnsi="Arial" w:cs="Arial"/>
          <w:color w:val="303030"/>
          <w:sz w:val="24"/>
          <w:szCs w:val="24"/>
        </w:rPr>
        <w:t>El pseudo</w:t>
      </w:r>
      <w:r>
        <w:rPr>
          <w:rFonts w:ascii="Arial" w:hAnsi="Arial" w:cs="Arial"/>
          <w:color w:val="303030"/>
          <w:sz w:val="24"/>
          <w:szCs w:val="24"/>
        </w:rPr>
        <w:t xml:space="preserve">quiste pancreático (PQP) es una </w:t>
      </w:r>
      <w:r w:rsidRPr="00C439D5">
        <w:rPr>
          <w:rFonts w:ascii="Arial" w:hAnsi="Arial" w:cs="Arial"/>
          <w:color w:val="303030"/>
          <w:sz w:val="24"/>
          <w:szCs w:val="24"/>
        </w:rPr>
        <w:t>complicació</w:t>
      </w:r>
      <w:r>
        <w:rPr>
          <w:rFonts w:ascii="Arial" w:hAnsi="Arial" w:cs="Arial"/>
          <w:color w:val="303030"/>
          <w:sz w:val="24"/>
          <w:szCs w:val="24"/>
        </w:rPr>
        <w:t xml:space="preserve">n local debido a la ruptura del </w:t>
      </w:r>
      <w:r w:rsidRPr="00C439D5">
        <w:rPr>
          <w:rFonts w:ascii="Arial" w:hAnsi="Arial" w:cs="Arial"/>
          <w:color w:val="303030"/>
          <w:sz w:val="24"/>
          <w:szCs w:val="24"/>
        </w:rPr>
        <w:t>conducto panc</w:t>
      </w:r>
      <w:r>
        <w:rPr>
          <w:rFonts w:ascii="Arial" w:hAnsi="Arial" w:cs="Arial"/>
          <w:color w:val="303030"/>
          <w:sz w:val="24"/>
          <w:szCs w:val="24"/>
        </w:rPr>
        <w:t xml:space="preserve">reático en pancreatitis aguda o </w:t>
      </w:r>
      <w:r w:rsidRPr="00C439D5">
        <w:rPr>
          <w:rFonts w:ascii="Arial" w:hAnsi="Arial" w:cs="Arial"/>
          <w:color w:val="303030"/>
          <w:sz w:val="24"/>
          <w:szCs w:val="24"/>
        </w:rPr>
        <w:t>crónica, tr</w:t>
      </w:r>
      <w:r>
        <w:rPr>
          <w:rFonts w:ascii="Arial" w:hAnsi="Arial" w:cs="Arial"/>
          <w:color w:val="303030"/>
          <w:sz w:val="24"/>
          <w:szCs w:val="24"/>
        </w:rPr>
        <w:t xml:space="preserve">auma u obstrucción del conducto </w:t>
      </w:r>
      <w:r w:rsidRPr="00C439D5">
        <w:rPr>
          <w:rFonts w:ascii="Arial" w:hAnsi="Arial" w:cs="Arial"/>
          <w:color w:val="303030"/>
          <w:sz w:val="24"/>
          <w:szCs w:val="24"/>
        </w:rPr>
        <w:t>pancreático. Este daño del conducto conlleva a la</w:t>
      </w:r>
      <w:r w:rsidRPr="00C439D5">
        <w:rPr>
          <w:rFonts w:ascii="Arial" w:hAnsi="Arial" w:cs="Arial"/>
          <w:color w:val="303030"/>
          <w:sz w:val="24"/>
          <w:szCs w:val="24"/>
        </w:rPr>
        <w:br/>
      </w:r>
      <w:r w:rsidRPr="00C439D5">
        <w:rPr>
          <w:rFonts w:ascii="Arial" w:hAnsi="Arial" w:cs="Arial"/>
          <w:color w:val="303030"/>
          <w:sz w:val="24"/>
          <w:szCs w:val="24"/>
        </w:rPr>
        <w:lastRenderedPageBreak/>
        <w:t>acumulación d</w:t>
      </w:r>
      <w:r>
        <w:rPr>
          <w:rFonts w:ascii="Arial" w:hAnsi="Arial" w:cs="Arial"/>
          <w:color w:val="303030"/>
          <w:sz w:val="24"/>
          <w:szCs w:val="24"/>
        </w:rPr>
        <w:t xml:space="preserve">el jugo pancreático, el cual es encerrado por una pared no epitelizada en un </w:t>
      </w:r>
      <w:r w:rsidRPr="00C439D5">
        <w:rPr>
          <w:rFonts w:ascii="Arial" w:hAnsi="Arial" w:cs="Arial"/>
          <w:color w:val="303030"/>
          <w:sz w:val="24"/>
          <w:szCs w:val="24"/>
        </w:rPr>
        <w:t xml:space="preserve">período de 4 a 6 semanas </w:t>
      </w:r>
      <w:r>
        <w:rPr>
          <w:rFonts w:ascii="Arial" w:hAnsi="Arial" w:cs="Arial"/>
          <w:color w:val="303030"/>
          <w:sz w:val="24"/>
          <w:szCs w:val="24"/>
        </w:rPr>
        <w:t>donde se forma el</w:t>
      </w:r>
      <w:r>
        <w:rPr>
          <w:rFonts w:ascii="Arial" w:hAnsi="Arial" w:cs="Arial"/>
          <w:color w:val="303030"/>
          <w:sz w:val="24"/>
          <w:szCs w:val="24"/>
        </w:rPr>
        <w:br/>
        <w:t>pseudoquiste.</w:t>
      </w:r>
      <w:r w:rsidR="002C71F0">
        <w:rPr>
          <w:rFonts w:ascii="Arial" w:hAnsi="Arial" w:cs="Arial"/>
          <w:color w:val="303030"/>
          <w:sz w:val="24"/>
          <w:szCs w:val="24"/>
        </w:rPr>
        <w:t xml:space="preserve"> </w:t>
      </w:r>
      <w:r w:rsidR="00944C99" w:rsidRPr="00944C99">
        <w:rPr>
          <w:rFonts w:ascii="Arial" w:hAnsi="Arial" w:cs="Arial"/>
          <w:color w:val="303030"/>
          <w:sz w:val="24"/>
          <w:szCs w:val="24"/>
        </w:rPr>
        <w:t>Su incidencia</w:t>
      </w:r>
      <w:r w:rsidR="002C71F0">
        <w:rPr>
          <w:rFonts w:ascii="Arial" w:hAnsi="Arial" w:cs="Arial"/>
          <w:color w:val="303030"/>
          <w:sz w:val="24"/>
          <w:szCs w:val="24"/>
        </w:rPr>
        <w:t xml:space="preserve"> </w:t>
      </w:r>
      <w:r w:rsidR="00944C99" w:rsidRPr="00944C99">
        <w:rPr>
          <w:rFonts w:ascii="Arial" w:hAnsi="Arial" w:cs="Arial"/>
          <w:color w:val="303030"/>
          <w:sz w:val="24"/>
          <w:szCs w:val="24"/>
        </w:rPr>
        <w:t>es de 1:100,000/año y la prevalencia de 6,</w:t>
      </w:r>
      <w:r w:rsidR="00B22481">
        <w:rPr>
          <w:rFonts w:ascii="Arial" w:hAnsi="Arial" w:cs="Arial"/>
          <w:color w:val="303030"/>
          <w:sz w:val="24"/>
          <w:szCs w:val="24"/>
        </w:rPr>
        <w:t>0% a 18,5</w:t>
      </w:r>
      <w:r w:rsidR="00944C99" w:rsidRPr="00944C99">
        <w:rPr>
          <w:rFonts w:ascii="Arial" w:hAnsi="Arial" w:cs="Arial"/>
          <w:color w:val="303030"/>
          <w:sz w:val="24"/>
          <w:szCs w:val="24"/>
        </w:rPr>
        <w:t>%</w:t>
      </w:r>
      <w:r w:rsidR="00B22481">
        <w:rPr>
          <w:rFonts w:ascii="Arial" w:hAnsi="Arial" w:cs="Arial"/>
          <w:color w:val="303030"/>
          <w:sz w:val="24"/>
          <w:szCs w:val="24"/>
        </w:rPr>
        <w:t xml:space="preserve">. </w:t>
      </w:r>
      <w:r w:rsidR="00502B64" w:rsidRPr="00944C99">
        <w:rPr>
          <w:rFonts w:ascii="Arial" w:hAnsi="Arial" w:cs="Arial"/>
          <w:color w:val="231F20"/>
          <w:sz w:val="24"/>
          <w:szCs w:val="24"/>
        </w:rPr>
        <w:t>El vertiginoso desarrollo de las técnicas de imagen avanzadas como son la ultrasonografía, la tomografía computarizada, la resonancia magnética y la colangiopancreatografía, entre otras, han permitido un aumento en la frecuencia diagnóstica del pseudoquiste pancreático.</w:t>
      </w:r>
      <w:r w:rsidR="00FE2807">
        <w:rPr>
          <w:rFonts w:ascii="Arial" w:hAnsi="Arial" w:cs="Arial"/>
          <w:color w:val="303030"/>
          <w:sz w:val="24"/>
          <w:szCs w:val="24"/>
        </w:rPr>
        <w:t>E</w:t>
      </w:r>
      <w:r w:rsidR="00944C99" w:rsidRPr="00944C99">
        <w:rPr>
          <w:rFonts w:ascii="Arial" w:hAnsi="Arial" w:cs="Arial"/>
          <w:color w:val="303030"/>
          <w:sz w:val="24"/>
          <w:szCs w:val="24"/>
        </w:rPr>
        <w:t>s una complicación local debido a la ruptura del conducto pancreático en pancreatitis aguda o crónica, trauma u obstrucción del conducto pancreático</w:t>
      </w:r>
      <w:r w:rsidR="00944C99">
        <w:rPr>
          <w:rFonts w:ascii="Arial" w:hAnsi="Arial" w:cs="Arial"/>
          <w:color w:val="303030"/>
          <w:sz w:val="24"/>
          <w:szCs w:val="24"/>
        </w:rPr>
        <w:t xml:space="preserve">. </w:t>
      </w:r>
      <w:r w:rsidR="00944C99" w:rsidRPr="00944C99">
        <w:rPr>
          <w:rFonts w:ascii="Arial" w:hAnsi="Arial" w:cs="Arial"/>
          <w:color w:val="303030"/>
          <w:sz w:val="24"/>
          <w:szCs w:val="24"/>
        </w:rPr>
        <w:t>Las formas agudas suelen resolverse espontáneamente en más del 40 % de los casos y</w:t>
      </w:r>
      <w:r w:rsidR="00731169">
        <w:rPr>
          <w:rFonts w:ascii="Arial" w:hAnsi="Arial" w:cs="Arial"/>
          <w:color w:val="303030"/>
          <w:sz w:val="24"/>
          <w:szCs w:val="24"/>
        </w:rPr>
        <w:t xml:space="preserve"> las crónicas habitualmente no </w:t>
      </w:r>
      <w:r w:rsidR="00944C99" w:rsidRPr="00944C99">
        <w:rPr>
          <w:rFonts w:ascii="Arial" w:hAnsi="Arial" w:cs="Arial"/>
          <w:color w:val="303030"/>
          <w:sz w:val="24"/>
          <w:szCs w:val="24"/>
        </w:rPr>
        <w:t>aparecen de manera espontánea y tienen mayor riesgo de complicaciones.</w:t>
      </w:r>
    </w:p>
    <w:p w:rsidR="009302A2" w:rsidRPr="009302A2" w:rsidRDefault="00B76E0A" w:rsidP="000D2D79">
      <w:pPr>
        <w:spacing w:line="360" w:lineRule="auto"/>
        <w:jc w:val="both"/>
        <w:rPr>
          <w:rFonts w:ascii="Arial" w:hAnsi="Arial" w:cs="Arial"/>
          <w:sz w:val="24"/>
          <w:szCs w:val="24"/>
        </w:rPr>
      </w:pPr>
      <w:r>
        <w:rPr>
          <w:rFonts w:ascii="Arial" w:hAnsi="Arial" w:cs="Arial"/>
          <w:color w:val="303030"/>
          <w:sz w:val="24"/>
          <w:szCs w:val="24"/>
        </w:rPr>
        <w:t>Palabras clave</w:t>
      </w:r>
      <w:r w:rsidR="009302A2">
        <w:rPr>
          <w:rFonts w:ascii="Arial" w:hAnsi="Arial" w:cs="Arial"/>
          <w:color w:val="303030"/>
          <w:sz w:val="24"/>
          <w:szCs w:val="24"/>
        </w:rPr>
        <w:t>: Pseudoquiste pancreático, tomografía axial computarizada.</w:t>
      </w:r>
    </w:p>
    <w:p w:rsidR="00934DDC" w:rsidRPr="003673B9" w:rsidRDefault="00934DDC" w:rsidP="001537CB">
      <w:pPr>
        <w:spacing w:line="360" w:lineRule="auto"/>
        <w:jc w:val="both"/>
        <w:rPr>
          <w:rFonts w:ascii="Arial" w:hAnsi="Arial" w:cs="Arial"/>
          <w:sz w:val="24"/>
          <w:szCs w:val="24"/>
          <w:lang w:val="en-US"/>
        </w:rPr>
      </w:pPr>
      <w:r w:rsidRPr="003673B9">
        <w:rPr>
          <w:rFonts w:ascii="Arial" w:hAnsi="Arial" w:cs="Arial"/>
          <w:sz w:val="24"/>
          <w:szCs w:val="24"/>
          <w:lang w:val="en-US"/>
        </w:rPr>
        <w:t xml:space="preserve">Abstract. </w:t>
      </w:r>
    </w:p>
    <w:p w:rsidR="009302A2" w:rsidRDefault="00A00943" w:rsidP="001537CB">
      <w:pPr>
        <w:spacing w:line="360" w:lineRule="auto"/>
        <w:jc w:val="both"/>
        <w:rPr>
          <w:rFonts w:ascii="Arial" w:hAnsi="Arial" w:cs="Arial"/>
          <w:color w:val="000000"/>
          <w:sz w:val="24"/>
          <w:szCs w:val="24"/>
          <w:lang w:val="en-US"/>
        </w:rPr>
      </w:pPr>
      <w:r w:rsidRPr="00A00943">
        <w:rPr>
          <w:rFonts w:ascii="Arial" w:hAnsi="Arial" w:cs="Arial"/>
          <w:color w:val="000000"/>
          <w:sz w:val="24"/>
          <w:szCs w:val="24"/>
          <w:lang w:val="en-US"/>
        </w:rPr>
        <w:t xml:space="preserve">The pancreatic </w:t>
      </w:r>
      <w:proofErr w:type="spellStart"/>
      <w:r w:rsidRPr="00A00943">
        <w:rPr>
          <w:rFonts w:ascii="Arial" w:hAnsi="Arial" w:cs="Arial"/>
          <w:color w:val="000000"/>
          <w:sz w:val="24"/>
          <w:szCs w:val="24"/>
          <w:lang w:val="en-US"/>
        </w:rPr>
        <w:t>pseudocyst</w:t>
      </w:r>
      <w:proofErr w:type="spellEnd"/>
      <w:r w:rsidRPr="00A00943">
        <w:rPr>
          <w:rFonts w:ascii="Arial" w:hAnsi="Arial" w:cs="Arial"/>
          <w:color w:val="000000"/>
          <w:sz w:val="24"/>
          <w:szCs w:val="24"/>
          <w:lang w:val="en-US"/>
        </w:rPr>
        <w:t xml:space="preserve"> is an entity whose diagnosis was limited for decades to patients with high clinical suspicion and lesions large enough to be palpated and recognized by indirect radiological signs secondary to the displacement of adjacent organs and viscera.</w:t>
      </w:r>
      <w:r w:rsidRPr="00FE2807">
        <w:rPr>
          <w:rFonts w:ascii="Arial" w:hAnsi="Arial" w:cs="Arial"/>
          <w:color w:val="000000"/>
          <w:sz w:val="24"/>
          <w:szCs w:val="24"/>
          <w:vertAlign w:val="superscript"/>
          <w:lang w:val="en-US"/>
        </w:rPr>
        <w:t>1</w:t>
      </w:r>
      <w:r w:rsidR="00B80F52">
        <w:rPr>
          <w:rFonts w:ascii="Arial" w:hAnsi="Arial" w:cs="Arial"/>
          <w:color w:val="000000"/>
          <w:sz w:val="24"/>
          <w:szCs w:val="24"/>
          <w:lang w:val="en-US"/>
        </w:rPr>
        <w:t xml:space="preserve"> Its incidence is 1</w:t>
      </w:r>
      <w:r w:rsidRPr="00A00943">
        <w:rPr>
          <w:rFonts w:ascii="Arial" w:hAnsi="Arial" w:cs="Arial"/>
          <w:color w:val="000000"/>
          <w:sz w:val="24"/>
          <w:szCs w:val="24"/>
          <w:lang w:val="en-US"/>
        </w:rPr>
        <w:t xml:space="preserve">: 100,000 / year and the prevalence of 6.0% to 18.5% The rapid development of advanced imaging techniques such as ultrasonography, computed tomography, magnetic resonance and </w:t>
      </w:r>
      <w:proofErr w:type="spellStart"/>
      <w:r w:rsidRPr="00A00943">
        <w:rPr>
          <w:rFonts w:ascii="Arial" w:hAnsi="Arial" w:cs="Arial"/>
          <w:color w:val="000000"/>
          <w:sz w:val="24"/>
          <w:szCs w:val="24"/>
          <w:lang w:val="en-US"/>
        </w:rPr>
        <w:t>cholangiopancreatography</w:t>
      </w:r>
      <w:proofErr w:type="spellEnd"/>
      <w:r w:rsidRPr="00A00943">
        <w:rPr>
          <w:rFonts w:ascii="Arial" w:hAnsi="Arial" w:cs="Arial"/>
          <w:color w:val="000000"/>
          <w:sz w:val="24"/>
          <w:szCs w:val="24"/>
          <w:lang w:val="en-US"/>
        </w:rPr>
        <w:t>, among others, have allowed an increase in the diagnostic frequency of pancreatic pseudocyst.</w:t>
      </w:r>
      <w:r w:rsidRPr="00FE2807">
        <w:rPr>
          <w:rFonts w:ascii="Arial" w:hAnsi="Arial" w:cs="Arial"/>
          <w:color w:val="000000"/>
          <w:sz w:val="24"/>
          <w:szCs w:val="24"/>
          <w:vertAlign w:val="superscript"/>
          <w:lang w:val="en-US"/>
        </w:rPr>
        <w:t>1</w:t>
      </w:r>
      <w:r w:rsidRPr="00A00943">
        <w:rPr>
          <w:rFonts w:ascii="Arial" w:hAnsi="Arial" w:cs="Arial"/>
          <w:color w:val="000000"/>
          <w:sz w:val="24"/>
          <w:szCs w:val="24"/>
          <w:lang w:val="en-US"/>
        </w:rPr>
        <w:t xml:space="preserve"> is a local complication due to rupture of the pancreatic duct in acute or chronic pancreatitis, trauma or obstruction of the pancreatic duct. Acute forms usually resolve spontaneously in more than 40% of cases, and chronic forms usually do not disappear spontaneously and are at higher risk of complications.</w:t>
      </w:r>
      <w:r w:rsidRPr="00FE2807">
        <w:rPr>
          <w:rFonts w:ascii="Arial" w:hAnsi="Arial" w:cs="Arial"/>
          <w:color w:val="000000"/>
          <w:sz w:val="24"/>
          <w:szCs w:val="24"/>
          <w:vertAlign w:val="superscript"/>
          <w:lang w:val="en-US"/>
        </w:rPr>
        <w:t>2</w:t>
      </w:r>
    </w:p>
    <w:p w:rsidR="009302A2" w:rsidRDefault="009302A2" w:rsidP="001537CB">
      <w:pPr>
        <w:spacing w:line="360" w:lineRule="auto"/>
        <w:jc w:val="both"/>
        <w:rPr>
          <w:rFonts w:ascii="Cambria" w:hAnsi="Cambria"/>
          <w:color w:val="000000"/>
          <w:lang w:val="en-US"/>
        </w:rPr>
      </w:pPr>
      <w:r w:rsidRPr="007717AD">
        <w:rPr>
          <w:rFonts w:ascii="Arial" w:hAnsi="Arial" w:cs="Arial"/>
          <w:color w:val="000000"/>
          <w:sz w:val="24"/>
          <w:szCs w:val="24"/>
          <w:lang w:val="en-US"/>
        </w:rPr>
        <w:t xml:space="preserve">Key words: Pancreatic </w:t>
      </w:r>
      <w:proofErr w:type="spellStart"/>
      <w:r w:rsidRPr="007717AD">
        <w:rPr>
          <w:rFonts w:ascii="Arial" w:hAnsi="Arial" w:cs="Arial"/>
          <w:color w:val="000000"/>
          <w:sz w:val="24"/>
          <w:szCs w:val="24"/>
          <w:lang w:val="en-US"/>
        </w:rPr>
        <w:t>pseudocyst</w:t>
      </w:r>
      <w:proofErr w:type="spellEnd"/>
      <w:r w:rsidRPr="007717AD">
        <w:rPr>
          <w:rFonts w:ascii="Arial" w:hAnsi="Arial" w:cs="Arial"/>
          <w:color w:val="000000"/>
          <w:sz w:val="24"/>
          <w:szCs w:val="24"/>
          <w:lang w:val="en-US"/>
        </w:rPr>
        <w:t>, computerized axial tomography</w:t>
      </w:r>
      <w:r w:rsidRPr="009302A2">
        <w:rPr>
          <w:rFonts w:ascii="Cambria" w:hAnsi="Cambria"/>
          <w:color w:val="000000"/>
          <w:lang w:val="en-US"/>
        </w:rPr>
        <w:t>.</w:t>
      </w:r>
    </w:p>
    <w:p w:rsidR="00F81AA5" w:rsidRPr="00F81AA5" w:rsidRDefault="00F81AA5" w:rsidP="001537CB">
      <w:pPr>
        <w:spacing w:line="360" w:lineRule="auto"/>
        <w:jc w:val="both"/>
        <w:rPr>
          <w:rFonts w:ascii="Arial" w:hAnsi="Arial" w:cs="Arial"/>
          <w:color w:val="000000"/>
          <w:sz w:val="24"/>
          <w:szCs w:val="24"/>
        </w:rPr>
      </w:pPr>
      <w:r w:rsidRPr="00F81AA5">
        <w:rPr>
          <w:rFonts w:ascii="Arial" w:hAnsi="Arial" w:cs="Arial"/>
          <w:color w:val="000000"/>
          <w:sz w:val="24"/>
          <w:szCs w:val="24"/>
        </w:rPr>
        <w:t>Introducción.</w:t>
      </w:r>
    </w:p>
    <w:p w:rsidR="00AA6A39" w:rsidRDefault="00AA6A39" w:rsidP="001537CB">
      <w:pPr>
        <w:spacing w:line="360" w:lineRule="auto"/>
        <w:jc w:val="both"/>
        <w:rPr>
          <w:rFonts w:ascii="Arial" w:hAnsi="Arial" w:cs="Arial"/>
          <w:color w:val="231F20"/>
          <w:sz w:val="24"/>
          <w:szCs w:val="24"/>
        </w:rPr>
      </w:pPr>
      <w:r w:rsidRPr="00944C99">
        <w:rPr>
          <w:rFonts w:ascii="Arial" w:hAnsi="Arial" w:cs="Arial"/>
          <w:color w:val="231F20"/>
          <w:sz w:val="24"/>
          <w:szCs w:val="24"/>
        </w:rPr>
        <w:t xml:space="preserve">El pseudoquiste pancreático es una entidad cuyo diagnóstico estuvo limitado durante décadas a pacientes con alta sospecha clínica y lesiones con dimensiones suficientemente grandes, como para ser palpadas y reconocidas </w:t>
      </w:r>
      <w:r w:rsidRPr="00944C99">
        <w:rPr>
          <w:rFonts w:ascii="Arial" w:hAnsi="Arial" w:cs="Arial"/>
          <w:color w:val="231F20"/>
          <w:sz w:val="24"/>
          <w:szCs w:val="24"/>
        </w:rPr>
        <w:lastRenderedPageBreak/>
        <w:t>mediante signos radiológicos indirectos secundarios al desplazamiento de órganos y vísceras adyacentes</w:t>
      </w:r>
      <w:r>
        <w:rPr>
          <w:rFonts w:ascii="Arial" w:hAnsi="Arial" w:cs="Arial"/>
          <w:color w:val="231F20"/>
          <w:sz w:val="24"/>
          <w:szCs w:val="24"/>
        </w:rPr>
        <w:t>.</w:t>
      </w:r>
      <w:r w:rsidRPr="008821E3">
        <w:rPr>
          <w:rFonts w:ascii="Arial" w:hAnsi="Arial" w:cs="Arial"/>
          <w:color w:val="231F20"/>
          <w:sz w:val="24"/>
          <w:szCs w:val="24"/>
          <w:vertAlign w:val="superscript"/>
        </w:rPr>
        <w:t>1</w:t>
      </w:r>
    </w:p>
    <w:p w:rsidR="004072B2" w:rsidRPr="008821E3" w:rsidRDefault="004072B2" w:rsidP="00243785">
      <w:pPr>
        <w:spacing w:line="360" w:lineRule="auto"/>
        <w:jc w:val="both"/>
        <w:rPr>
          <w:rStyle w:val="elsevierstylesection"/>
          <w:rFonts w:ascii="Arial" w:hAnsi="Arial" w:cs="Arial"/>
          <w:sz w:val="24"/>
          <w:szCs w:val="24"/>
        </w:rPr>
      </w:pPr>
      <w:r w:rsidRPr="008821E3">
        <w:rPr>
          <w:rStyle w:val="elsevierstylesection"/>
          <w:rFonts w:ascii="Arial" w:hAnsi="Arial" w:cs="Arial"/>
          <w:sz w:val="24"/>
          <w:szCs w:val="24"/>
        </w:rPr>
        <w:t xml:space="preserve">La prevalencia actual de </w:t>
      </w:r>
      <w:r w:rsidR="00214AAB" w:rsidRPr="008821E3">
        <w:rPr>
          <w:rStyle w:val="elsevierstylesection"/>
          <w:rFonts w:ascii="Arial" w:hAnsi="Arial" w:cs="Arial"/>
          <w:sz w:val="24"/>
          <w:szCs w:val="24"/>
        </w:rPr>
        <w:t>pseudoquiste</w:t>
      </w:r>
      <w:r w:rsidRPr="008821E3">
        <w:rPr>
          <w:rStyle w:val="elsevierstylesection"/>
          <w:rFonts w:ascii="Arial" w:hAnsi="Arial" w:cs="Arial"/>
          <w:sz w:val="24"/>
          <w:szCs w:val="24"/>
        </w:rPr>
        <w:t xml:space="preserve"> pancreático es del 10-20% en pacientes con pancreatitis aguda y del 20-40% en pacientes con pancreatitis crónica. El consumo de alcohol es la causa en el 65% de los casos, seguido por la litiasis vesicular en el 15%</w:t>
      </w:r>
      <w:r w:rsidR="00B80F52">
        <w:rPr>
          <w:rStyle w:val="elsevierstylesection"/>
          <w:rFonts w:ascii="Arial" w:hAnsi="Arial" w:cs="Arial"/>
          <w:sz w:val="24"/>
          <w:szCs w:val="24"/>
        </w:rPr>
        <w:t>.</w:t>
      </w:r>
      <w:r w:rsidR="008821E3" w:rsidRPr="008821E3">
        <w:rPr>
          <w:rStyle w:val="elsevierstylesection"/>
          <w:rFonts w:ascii="Arial" w:hAnsi="Arial" w:cs="Arial"/>
          <w:sz w:val="24"/>
          <w:szCs w:val="24"/>
          <w:vertAlign w:val="superscript"/>
        </w:rPr>
        <w:t>2</w:t>
      </w:r>
    </w:p>
    <w:p w:rsidR="00BE7CBF" w:rsidRDefault="00A527B6" w:rsidP="00243785">
      <w:pPr>
        <w:spacing w:line="360" w:lineRule="auto"/>
        <w:jc w:val="both"/>
        <w:rPr>
          <w:rFonts w:ascii="Arial" w:hAnsi="Arial" w:cs="Arial"/>
          <w:color w:val="231F20"/>
          <w:sz w:val="24"/>
          <w:szCs w:val="24"/>
        </w:rPr>
      </w:pPr>
      <w:r>
        <w:rPr>
          <w:rFonts w:ascii="Arial" w:hAnsi="Arial" w:cs="Arial"/>
          <w:color w:val="231F20"/>
          <w:sz w:val="24"/>
          <w:szCs w:val="24"/>
        </w:rPr>
        <w:t xml:space="preserve">Se produce generalmente por la ruptura del conducto y la acumulación de </w:t>
      </w:r>
      <w:r w:rsidR="00BE7CBF">
        <w:rPr>
          <w:rFonts w:ascii="Arial" w:hAnsi="Arial" w:cs="Arial"/>
          <w:color w:val="231F20"/>
          <w:sz w:val="24"/>
          <w:szCs w:val="24"/>
        </w:rPr>
        <w:t>líquido</w:t>
      </w:r>
      <w:r>
        <w:rPr>
          <w:rFonts w:ascii="Arial" w:hAnsi="Arial" w:cs="Arial"/>
          <w:color w:val="231F20"/>
          <w:sz w:val="24"/>
          <w:szCs w:val="24"/>
        </w:rPr>
        <w:t>, e</w:t>
      </w:r>
      <w:r w:rsidR="00C439D5">
        <w:rPr>
          <w:rFonts w:ascii="Arial" w:hAnsi="Arial" w:cs="Arial"/>
          <w:color w:val="231F20"/>
          <w:sz w:val="24"/>
          <w:szCs w:val="24"/>
        </w:rPr>
        <w:t xml:space="preserve">sta </w:t>
      </w:r>
      <w:r w:rsidR="006C13D7">
        <w:rPr>
          <w:rFonts w:ascii="Arial" w:hAnsi="Arial" w:cs="Arial"/>
          <w:color w:val="231F20"/>
          <w:sz w:val="24"/>
          <w:szCs w:val="24"/>
        </w:rPr>
        <w:t>c</w:t>
      </w:r>
      <w:r w:rsidR="00243785" w:rsidRPr="00840E56">
        <w:rPr>
          <w:rFonts w:ascii="Arial" w:hAnsi="Arial" w:cs="Arial"/>
          <w:color w:val="231F20"/>
          <w:sz w:val="24"/>
          <w:szCs w:val="24"/>
        </w:rPr>
        <w:t xml:space="preserve">olección de fluido </w:t>
      </w:r>
      <w:r w:rsidR="00C439D5">
        <w:rPr>
          <w:rFonts w:ascii="Arial" w:hAnsi="Arial" w:cs="Arial"/>
          <w:color w:val="231F20"/>
          <w:sz w:val="24"/>
          <w:szCs w:val="24"/>
        </w:rPr>
        <w:t xml:space="preserve">generalmente es </w:t>
      </w:r>
      <w:r w:rsidR="00243785" w:rsidRPr="00840E56">
        <w:rPr>
          <w:rFonts w:ascii="Arial" w:hAnsi="Arial" w:cs="Arial"/>
          <w:color w:val="231F20"/>
          <w:sz w:val="24"/>
          <w:szCs w:val="24"/>
        </w:rPr>
        <w:t xml:space="preserve">de más de 4 semanas, rico en amilasa y otras enzimas pancreáticas, como consecuencia de pancreatitis aguda, crónica o trauma. Estárodeado de una pared de tejido fibroso en ausencia de epitelio. Los pseudoquistes son causados por disrupción ductal, seguida de </w:t>
      </w:r>
      <w:r w:rsidR="00840E56">
        <w:rPr>
          <w:rFonts w:ascii="Arial" w:hAnsi="Arial" w:cs="Arial"/>
          <w:color w:val="231F20"/>
          <w:sz w:val="24"/>
          <w:szCs w:val="24"/>
        </w:rPr>
        <w:t xml:space="preserve">aumento de presión, ya sea por </w:t>
      </w:r>
      <w:r w:rsidR="00243785" w:rsidRPr="00840E56">
        <w:rPr>
          <w:rFonts w:ascii="Arial" w:hAnsi="Arial" w:cs="Arial"/>
          <w:color w:val="231F20"/>
          <w:sz w:val="24"/>
          <w:szCs w:val="24"/>
        </w:rPr>
        <w:t>estenosis, alguna obstrucción del sistema ductal principal, o como resultado de necrosis pancreática.</w:t>
      </w:r>
      <w:r w:rsidR="004072B2" w:rsidRPr="008821E3">
        <w:rPr>
          <w:rFonts w:ascii="Arial" w:hAnsi="Arial" w:cs="Arial"/>
          <w:color w:val="231F20"/>
          <w:sz w:val="24"/>
          <w:szCs w:val="24"/>
          <w:vertAlign w:val="superscript"/>
        </w:rPr>
        <w:t>3</w:t>
      </w:r>
    </w:p>
    <w:p w:rsidR="00F543A2" w:rsidRDefault="00F543A2" w:rsidP="002C34B4">
      <w:pPr>
        <w:spacing w:line="360" w:lineRule="auto"/>
        <w:jc w:val="both"/>
        <w:rPr>
          <w:rFonts w:ascii="Arial" w:hAnsi="Arial" w:cs="Arial"/>
          <w:color w:val="303030"/>
          <w:sz w:val="24"/>
          <w:szCs w:val="24"/>
        </w:rPr>
      </w:pPr>
      <w:r w:rsidRPr="00F543A2">
        <w:rPr>
          <w:rFonts w:ascii="Arial" w:hAnsi="Arial" w:cs="Arial"/>
          <w:color w:val="303030"/>
          <w:sz w:val="24"/>
          <w:szCs w:val="24"/>
        </w:rPr>
        <w:t>La forma</w:t>
      </w:r>
      <w:r>
        <w:rPr>
          <w:rFonts w:ascii="Arial" w:hAnsi="Arial" w:cs="Arial"/>
          <w:color w:val="303030"/>
          <w:sz w:val="24"/>
          <w:szCs w:val="24"/>
        </w:rPr>
        <w:t xml:space="preserve"> de lo</w:t>
      </w:r>
      <w:r w:rsidRPr="00731169">
        <w:rPr>
          <w:rFonts w:ascii="Arial" w:hAnsi="Arial" w:cs="Arial"/>
          <w:sz w:val="24"/>
          <w:szCs w:val="24"/>
        </w:rPr>
        <w:t xml:space="preserve">s pseudoquistes </w:t>
      </w:r>
      <w:r>
        <w:rPr>
          <w:rFonts w:ascii="Arial" w:hAnsi="Arial" w:cs="Arial"/>
          <w:color w:val="303030"/>
          <w:sz w:val="24"/>
          <w:szCs w:val="24"/>
        </w:rPr>
        <w:t xml:space="preserve">suele ser </w:t>
      </w:r>
      <w:r w:rsidRPr="00F543A2">
        <w:rPr>
          <w:rFonts w:ascii="Arial" w:hAnsi="Arial" w:cs="Arial"/>
          <w:color w:val="303030"/>
          <w:sz w:val="24"/>
          <w:szCs w:val="24"/>
        </w:rPr>
        <w:t>redondeada u</w:t>
      </w:r>
      <w:r>
        <w:rPr>
          <w:rFonts w:ascii="Arial" w:hAnsi="Arial" w:cs="Arial"/>
          <w:color w:val="303030"/>
          <w:sz w:val="24"/>
          <w:szCs w:val="24"/>
        </w:rPr>
        <w:t xml:space="preserve"> ovalada. Un 90 % de ellos son </w:t>
      </w:r>
      <w:r w:rsidRPr="00F543A2">
        <w:rPr>
          <w:rFonts w:ascii="Arial" w:hAnsi="Arial" w:cs="Arial"/>
          <w:color w:val="303030"/>
          <w:sz w:val="24"/>
          <w:szCs w:val="24"/>
        </w:rPr>
        <w:t>únicos, sin em</w:t>
      </w:r>
      <w:r>
        <w:rPr>
          <w:rFonts w:ascii="Arial" w:hAnsi="Arial" w:cs="Arial"/>
          <w:color w:val="303030"/>
          <w:sz w:val="24"/>
          <w:szCs w:val="24"/>
        </w:rPr>
        <w:t xml:space="preserve">bargo, tras una pancreatitis de </w:t>
      </w:r>
      <w:r w:rsidRPr="00F543A2">
        <w:rPr>
          <w:rFonts w:ascii="Arial" w:hAnsi="Arial" w:cs="Arial"/>
          <w:color w:val="303030"/>
          <w:sz w:val="24"/>
          <w:szCs w:val="24"/>
        </w:rPr>
        <w:t>origen al</w:t>
      </w:r>
      <w:r>
        <w:rPr>
          <w:rFonts w:ascii="Arial" w:hAnsi="Arial" w:cs="Arial"/>
          <w:color w:val="303030"/>
          <w:sz w:val="24"/>
          <w:szCs w:val="24"/>
        </w:rPr>
        <w:t xml:space="preserve">cohólico son más frecuentes los </w:t>
      </w:r>
      <w:r w:rsidRPr="00F543A2">
        <w:rPr>
          <w:rFonts w:ascii="Arial" w:hAnsi="Arial" w:cs="Arial"/>
          <w:color w:val="303030"/>
          <w:sz w:val="24"/>
          <w:szCs w:val="24"/>
        </w:rPr>
        <w:t>múltiples. Su tamaño pue</w:t>
      </w:r>
      <w:r w:rsidR="002B05C0">
        <w:rPr>
          <w:rFonts w:ascii="Arial" w:hAnsi="Arial" w:cs="Arial"/>
          <w:color w:val="303030"/>
          <w:sz w:val="24"/>
          <w:szCs w:val="24"/>
        </w:rPr>
        <w:t>de variar entre 1 y 30 cm</w:t>
      </w:r>
      <w:r>
        <w:rPr>
          <w:rFonts w:ascii="Arial" w:hAnsi="Arial" w:cs="Arial"/>
          <w:color w:val="303030"/>
          <w:sz w:val="24"/>
          <w:szCs w:val="24"/>
        </w:rPr>
        <w:t xml:space="preserve"> y su </w:t>
      </w:r>
      <w:r w:rsidRPr="00F543A2">
        <w:rPr>
          <w:rFonts w:ascii="Arial" w:hAnsi="Arial" w:cs="Arial"/>
          <w:color w:val="303030"/>
          <w:sz w:val="24"/>
          <w:szCs w:val="24"/>
        </w:rPr>
        <w:t>volumen oscilar 50 y 6.000 ml</w:t>
      </w:r>
      <w:r w:rsidR="002B05C0">
        <w:rPr>
          <w:rFonts w:ascii="Arial" w:hAnsi="Arial" w:cs="Arial"/>
          <w:color w:val="303030"/>
          <w:sz w:val="24"/>
          <w:szCs w:val="24"/>
        </w:rPr>
        <w:t>.</w:t>
      </w:r>
      <w:r w:rsidR="0003500C">
        <w:rPr>
          <w:rFonts w:ascii="Arial" w:hAnsi="Arial" w:cs="Arial"/>
          <w:color w:val="303030"/>
          <w:sz w:val="24"/>
          <w:szCs w:val="24"/>
        </w:rPr>
        <w:t xml:space="preserve"> </w:t>
      </w:r>
      <w:r>
        <w:rPr>
          <w:rFonts w:ascii="Arial" w:hAnsi="Arial" w:cs="Arial"/>
          <w:color w:val="303030"/>
          <w:sz w:val="24"/>
          <w:szCs w:val="24"/>
        </w:rPr>
        <w:t xml:space="preserve">Se consideran </w:t>
      </w:r>
      <w:r w:rsidRPr="00731169">
        <w:rPr>
          <w:rFonts w:ascii="Arial" w:hAnsi="Arial" w:cs="Arial"/>
          <w:sz w:val="24"/>
          <w:szCs w:val="24"/>
        </w:rPr>
        <w:t>grandes</w:t>
      </w:r>
      <w:r w:rsidR="0003500C">
        <w:rPr>
          <w:rFonts w:ascii="Arial" w:hAnsi="Arial" w:cs="Arial"/>
          <w:sz w:val="24"/>
          <w:szCs w:val="24"/>
        </w:rPr>
        <w:t xml:space="preserve"> </w:t>
      </w:r>
      <w:r w:rsidR="00731169">
        <w:rPr>
          <w:rFonts w:ascii="Arial" w:hAnsi="Arial" w:cs="Arial"/>
          <w:color w:val="303030"/>
          <w:sz w:val="24"/>
          <w:szCs w:val="24"/>
        </w:rPr>
        <w:t xml:space="preserve">cuando son mayores de 5cm. </w:t>
      </w:r>
      <w:r w:rsidRPr="00F543A2">
        <w:rPr>
          <w:rFonts w:ascii="Arial" w:hAnsi="Arial" w:cs="Arial"/>
          <w:color w:val="303030"/>
          <w:sz w:val="24"/>
          <w:szCs w:val="24"/>
        </w:rPr>
        <w:t>Si los pseudoquistes son</w:t>
      </w:r>
      <w:r w:rsidR="00731169" w:rsidRPr="00731169">
        <w:rPr>
          <w:rFonts w:ascii="Arial" w:hAnsi="Arial" w:cs="Arial"/>
          <w:sz w:val="24"/>
          <w:szCs w:val="24"/>
        </w:rPr>
        <w:t>de mayor tamaño</w:t>
      </w:r>
      <w:r w:rsidRPr="00731169">
        <w:rPr>
          <w:rFonts w:ascii="Arial" w:hAnsi="Arial" w:cs="Arial"/>
          <w:sz w:val="24"/>
          <w:szCs w:val="24"/>
        </w:rPr>
        <w:t>,</w:t>
      </w:r>
      <w:r w:rsidRPr="00F543A2">
        <w:rPr>
          <w:rFonts w:ascii="Arial" w:hAnsi="Arial" w:cs="Arial"/>
          <w:color w:val="303030"/>
          <w:sz w:val="24"/>
          <w:szCs w:val="24"/>
        </w:rPr>
        <w:t xml:space="preserve"> s</w:t>
      </w:r>
      <w:r w:rsidR="00731169">
        <w:rPr>
          <w:rFonts w:ascii="Arial" w:hAnsi="Arial" w:cs="Arial"/>
          <w:color w:val="303030"/>
          <w:sz w:val="24"/>
          <w:szCs w:val="24"/>
        </w:rPr>
        <w:t xml:space="preserve">u resolución </w:t>
      </w:r>
      <w:r w:rsidRPr="00F543A2">
        <w:rPr>
          <w:rFonts w:ascii="Arial" w:hAnsi="Arial" w:cs="Arial"/>
          <w:color w:val="303030"/>
          <w:sz w:val="24"/>
          <w:szCs w:val="24"/>
        </w:rPr>
        <w:t>espontánea es má</w:t>
      </w:r>
      <w:r>
        <w:rPr>
          <w:rFonts w:ascii="Arial" w:hAnsi="Arial" w:cs="Arial"/>
          <w:color w:val="303030"/>
          <w:sz w:val="24"/>
          <w:szCs w:val="24"/>
        </w:rPr>
        <w:t xml:space="preserve">s rara y con mayor facilidad se </w:t>
      </w:r>
      <w:r w:rsidRPr="00F543A2">
        <w:rPr>
          <w:rFonts w:ascii="Arial" w:hAnsi="Arial" w:cs="Arial"/>
          <w:color w:val="303030"/>
          <w:sz w:val="24"/>
          <w:szCs w:val="24"/>
        </w:rPr>
        <w:t>complican.</w:t>
      </w:r>
    </w:p>
    <w:p w:rsidR="009154F1" w:rsidRPr="009154F1" w:rsidRDefault="009154F1" w:rsidP="002C34B4">
      <w:pPr>
        <w:spacing w:line="360" w:lineRule="auto"/>
        <w:jc w:val="both"/>
        <w:rPr>
          <w:rFonts w:ascii="Arial" w:hAnsi="Arial" w:cs="Arial"/>
          <w:sz w:val="24"/>
          <w:szCs w:val="24"/>
          <w:vertAlign w:val="superscript"/>
        </w:rPr>
      </w:pPr>
      <w:r w:rsidRPr="009154F1">
        <w:rPr>
          <w:rFonts w:ascii="Arial" w:hAnsi="Arial" w:cs="Arial"/>
          <w:sz w:val="24"/>
          <w:szCs w:val="24"/>
        </w:rPr>
        <w:t>La presentación clínica puede ser variada y debe sospecharse cuando hay presencia de una pancreatitis aguda que no mejora y si hay una persistente elevación de amilasa, a pesar de haber mejoría clínica, si se presenta como un cuadro de pancreatitis aguda dentro de una pancreatitis crónica de fondo.</w:t>
      </w:r>
      <w:r w:rsidR="00275D26">
        <w:rPr>
          <w:rFonts w:ascii="Arial" w:hAnsi="Arial" w:cs="Arial"/>
          <w:sz w:val="24"/>
          <w:szCs w:val="24"/>
          <w:vertAlign w:val="superscript"/>
        </w:rPr>
        <w:t>4</w:t>
      </w:r>
    </w:p>
    <w:p w:rsidR="00600283" w:rsidRDefault="00600283" w:rsidP="002C34B4">
      <w:pPr>
        <w:spacing w:line="360" w:lineRule="auto"/>
        <w:jc w:val="both"/>
        <w:rPr>
          <w:rFonts w:ascii="Arial" w:hAnsi="Arial" w:cs="Arial"/>
          <w:color w:val="231F20"/>
          <w:sz w:val="24"/>
          <w:szCs w:val="24"/>
          <w:vertAlign w:val="superscript"/>
        </w:rPr>
      </w:pPr>
      <w:r w:rsidRPr="00243785">
        <w:rPr>
          <w:rFonts w:ascii="Arial" w:hAnsi="Arial" w:cs="Arial"/>
          <w:color w:val="231F20"/>
          <w:sz w:val="24"/>
          <w:szCs w:val="24"/>
        </w:rPr>
        <w:t>Existen 2 mecanismos que pueden ser los causantes; ya sea debido a una exacerbación aguda de la enfermedad de fondo y/o un bloqueo de la rama principal del ducto por un tapón de proteína, un cálculo o fibrosis localizada.</w:t>
      </w:r>
      <w:r w:rsidR="00275D26">
        <w:rPr>
          <w:rFonts w:ascii="Arial" w:hAnsi="Arial" w:cs="Arial"/>
          <w:color w:val="231F20"/>
          <w:sz w:val="24"/>
          <w:szCs w:val="24"/>
          <w:vertAlign w:val="superscript"/>
        </w:rPr>
        <w:t>5</w:t>
      </w:r>
    </w:p>
    <w:p w:rsidR="00713CBC" w:rsidRPr="00713CBC" w:rsidRDefault="00713CBC" w:rsidP="002C34B4">
      <w:pPr>
        <w:spacing w:line="360" w:lineRule="auto"/>
        <w:jc w:val="both"/>
        <w:rPr>
          <w:rFonts w:ascii="Arial" w:hAnsi="Arial" w:cs="Arial"/>
          <w:color w:val="231F20"/>
          <w:sz w:val="24"/>
          <w:szCs w:val="24"/>
        </w:rPr>
      </w:pPr>
      <w:r w:rsidRPr="00713CBC">
        <w:rPr>
          <w:rFonts w:ascii="Arial" w:hAnsi="Arial" w:cs="Arial"/>
          <w:color w:val="303030"/>
          <w:sz w:val="24"/>
          <w:szCs w:val="24"/>
        </w:rPr>
        <w:t>Los pseudoqu</w:t>
      </w:r>
      <w:r>
        <w:rPr>
          <w:rFonts w:ascii="Arial" w:hAnsi="Arial" w:cs="Arial"/>
          <w:color w:val="303030"/>
          <w:sz w:val="24"/>
          <w:szCs w:val="24"/>
        </w:rPr>
        <w:t xml:space="preserve">istes pancreáticos (PQP) pueden </w:t>
      </w:r>
      <w:r w:rsidRPr="00713CBC">
        <w:rPr>
          <w:rFonts w:ascii="Arial" w:hAnsi="Arial" w:cs="Arial"/>
          <w:color w:val="303030"/>
          <w:sz w:val="24"/>
          <w:szCs w:val="24"/>
        </w:rPr>
        <w:t>ser dr</w:t>
      </w:r>
      <w:r>
        <w:rPr>
          <w:rFonts w:ascii="Arial" w:hAnsi="Arial" w:cs="Arial"/>
          <w:color w:val="303030"/>
          <w:sz w:val="24"/>
          <w:szCs w:val="24"/>
        </w:rPr>
        <w:t xml:space="preserve">enados por métodos quirúrgicos, </w:t>
      </w:r>
      <w:r w:rsidRPr="00713CBC">
        <w:rPr>
          <w:rFonts w:ascii="Arial" w:hAnsi="Arial" w:cs="Arial"/>
          <w:color w:val="303030"/>
          <w:sz w:val="24"/>
          <w:szCs w:val="24"/>
        </w:rPr>
        <w:t>laparoscópicos, percutáneos y endoscópicos. Tradicionalmen</w:t>
      </w:r>
      <w:r>
        <w:rPr>
          <w:rFonts w:ascii="Arial" w:hAnsi="Arial" w:cs="Arial"/>
          <w:color w:val="303030"/>
          <w:sz w:val="24"/>
          <w:szCs w:val="24"/>
        </w:rPr>
        <w:t xml:space="preserve">te, el manejo quirúrgico era el </w:t>
      </w:r>
      <w:r w:rsidRPr="00713CBC">
        <w:rPr>
          <w:rFonts w:ascii="Arial" w:hAnsi="Arial" w:cs="Arial"/>
          <w:color w:val="303030"/>
          <w:sz w:val="24"/>
          <w:szCs w:val="24"/>
        </w:rPr>
        <w:t>tratamie</w:t>
      </w:r>
      <w:r>
        <w:rPr>
          <w:rFonts w:ascii="Arial" w:hAnsi="Arial" w:cs="Arial"/>
          <w:color w:val="303030"/>
          <w:sz w:val="24"/>
          <w:szCs w:val="24"/>
        </w:rPr>
        <w:t xml:space="preserve">nto de elección, pero debido al </w:t>
      </w:r>
      <w:r w:rsidRPr="00713CBC">
        <w:rPr>
          <w:rFonts w:ascii="Arial" w:hAnsi="Arial" w:cs="Arial"/>
          <w:color w:val="303030"/>
          <w:sz w:val="24"/>
          <w:szCs w:val="24"/>
        </w:rPr>
        <w:t>desarrollo de las técnicas endoscópica</w:t>
      </w:r>
      <w:r>
        <w:rPr>
          <w:rFonts w:ascii="Arial" w:hAnsi="Arial" w:cs="Arial"/>
          <w:color w:val="303030"/>
          <w:sz w:val="24"/>
          <w:szCs w:val="24"/>
        </w:rPr>
        <w:t xml:space="preserve">s en los </w:t>
      </w:r>
      <w:r w:rsidRPr="00713CBC">
        <w:rPr>
          <w:rFonts w:ascii="Arial" w:hAnsi="Arial" w:cs="Arial"/>
          <w:color w:val="303030"/>
          <w:sz w:val="24"/>
          <w:szCs w:val="24"/>
        </w:rPr>
        <w:t>últimos años el manejo ha evolucionado a</w:t>
      </w:r>
      <w:r w:rsidRPr="00713CBC">
        <w:rPr>
          <w:rFonts w:ascii="Arial" w:hAnsi="Arial" w:cs="Arial"/>
          <w:color w:val="303030"/>
          <w:sz w:val="24"/>
          <w:szCs w:val="24"/>
        </w:rPr>
        <w:br/>
        <w:t>abordajes mínimamente invasivos.</w:t>
      </w:r>
      <w:r w:rsidRPr="00713CBC">
        <w:rPr>
          <w:rFonts w:ascii="Arial" w:hAnsi="Arial" w:cs="Arial"/>
          <w:color w:val="303030"/>
          <w:sz w:val="24"/>
          <w:szCs w:val="24"/>
          <w:vertAlign w:val="superscript"/>
        </w:rPr>
        <w:t>1</w:t>
      </w:r>
    </w:p>
    <w:p w:rsidR="00D60F52" w:rsidRDefault="00D60F52" w:rsidP="00D60F52">
      <w:pPr>
        <w:spacing w:line="360" w:lineRule="auto"/>
        <w:jc w:val="both"/>
        <w:rPr>
          <w:rFonts w:ascii="Arial" w:hAnsi="Arial" w:cs="Arial"/>
          <w:color w:val="000000"/>
          <w:sz w:val="24"/>
          <w:szCs w:val="24"/>
        </w:rPr>
      </w:pPr>
      <w:r w:rsidRPr="00D60F52">
        <w:rPr>
          <w:rFonts w:ascii="Arial" w:hAnsi="Arial" w:cs="Arial"/>
          <w:color w:val="231F20"/>
          <w:sz w:val="24"/>
          <w:szCs w:val="24"/>
        </w:rPr>
        <w:lastRenderedPageBreak/>
        <w:t xml:space="preserve">El presente artículo se elaboró con el objetivo de </w:t>
      </w:r>
      <w:r w:rsidRPr="00D60F52">
        <w:rPr>
          <w:rFonts w:ascii="Arial" w:hAnsi="Arial" w:cs="Arial"/>
          <w:color w:val="000000"/>
          <w:sz w:val="24"/>
          <w:szCs w:val="24"/>
        </w:rPr>
        <w:t xml:space="preserve">demostrar la efectividad </w:t>
      </w:r>
      <w:r w:rsidR="002B05C0" w:rsidRPr="00300DBA">
        <w:rPr>
          <w:rFonts w:ascii="Arial" w:hAnsi="Arial" w:cs="Arial"/>
          <w:sz w:val="24"/>
          <w:szCs w:val="24"/>
        </w:rPr>
        <w:t>diagnó</w:t>
      </w:r>
      <w:r w:rsidR="00E13843" w:rsidRPr="00300DBA">
        <w:rPr>
          <w:rFonts w:ascii="Arial" w:hAnsi="Arial" w:cs="Arial"/>
          <w:sz w:val="24"/>
          <w:szCs w:val="24"/>
        </w:rPr>
        <w:t>stica</w:t>
      </w:r>
      <w:r w:rsidR="00E13843">
        <w:rPr>
          <w:rFonts w:ascii="Arial" w:hAnsi="Arial" w:cs="Arial"/>
          <w:color w:val="000000"/>
          <w:sz w:val="24"/>
          <w:szCs w:val="24"/>
        </w:rPr>
        <w:t>de los estudios imagenológicos</w:t>
      </w:r>
      <w:r w:rsidR="00C10019">
        <w:rPr>
          <w:rFonts w:ascii="Arial" w:hAnsi="Arial" w:cs="Arial"/>
          <w:color w:val="000000"/>
          <w:sz w:val="24"/>
          <w:szCs w:val="24"/>
        </w:rPr>
        <w:t xml:space="preserve"> a través de la tomografía axial computarizada</w:t>
      </w:r>
      <w:r w:rsidR="002B05C0">
        <w:rPr>
          <w:rFonts w:ascii="Arial" w:hAnsi="Arial" w:cs="Arial"/>
          <w:color w:val="000000"/>
          <w:sz w:val="24"/>
          <w:szCs w:val="24"/>
        </w:rPr>
        <w:t xml:space="preserve"> en</w:t>
      </w:r>
      <w:r w:rsidR="00521ABD">
        <w:rPr>
          <w:rFonts w:ascii="Arial" w:hAnsi="Arial" w:cs="Arial"/>
          <w:color w:val="000000"/>
          <w:sz w:val="24"/>
          <w:szCs w:val="24"/>
        </w:rPr>
        <w:t xml:space="preserve"> las afecciones pancreáticas.</w:t>
      </w:r>
    </w:p>
    <w:p w:rsidR="00261E26" w:rsidRDefault="00261E26" w:rsidP="00D60F52">
      <w:pPr>
        <w:spacing w:line="360" w:lineRule="auto"/>
        <w:jc w:val="both"/>
        <w:rPr>
          <w:rFonts w:ascii="Arial" w:hAnsi="Arial" w:cs="Arial"/>
          <w:color w:val="000000"/>
          <w:sz w:val="24"/>
          <w:szCs w:val="24"/>
        </w:rPr>
      </w:pPr>
      <w:r>
        <w:rPr>
          <w:rFonts w:ascii="Arial" w:hAnsi="Arial" w:cs="Arial"/>
          <w:color w:val="000000"/>
          <w:sz w:val="24"/>
          <w:szCs w:val="24"/>
        </w:rPr>
        <w:t>Presentación de caso.</w:t>
      </w:r>
    </w:p>
    <w:p w:rsidR="000B799E" w:rsidRDefault="008D1718" w:rsidP="00D60F52">
      <w:pPr>
        <w:spacing w:line="360" w:lineRule="auto"/>
        <w:jc w:val="both"/>
        <w:rPr>
          <w:rFonts w:ascii="Arial" w:hAnsi="Arial" w:cs="Arial"/>
          <w:sz w:val="24"/>
          <w:szCs w:val="24"/>
        </w:rPr>
      </w:pPr>
      <w:r>
        <w:rPr>
          <w:rFonts w:ascii="Arial" w:hAnsi="Arial" w:cs="Arial"/>
          <w:sz w:val="24"/>
          <w:szCs w:val="24"/>
        </w:rPr>
        <w:t>Paciente masculino de 54</w:t>
      </w:r>
      <w:r w:rsidR="00261E26">
        <w:rPr>
          <w:rFonts w:ascii="Arial" w:hAnsi="Arial" w:cs="Arial"/>
          <w:sz w:val="24"/>
          <w:szCs w:val="24"/>
        </w:rPr>
        <w:t xml:space="preserve"> años de edad de raza blanca, procedenci</w:t>
      </w:r>
      <w:r>
        <w:rPr>
          <w:rFonts w:ascii="Arial" w:hAnsi="Arial" w:cs="Arial"/>
          <w:sz w:val="24"/>
          <w:szCs w:val="24"/>
        </w:rPr>
        <w:t>a rural con antecedentes de HTA para lo cual lleva tratamiento regular</w:t>
      </w:r>
      <w:r w:rsidR="00261E26">
        <w:rPr>
          <w:rFonts w:ascii="Arial" w:hAnsi="Arial" w:cs="Arial"/>
          <w:sz w:val="24"/>
          <w:szCs w:val="24"/>
        </w:rPr>
        <w:t xml:space="preserve"> y </w:t>
      </w:r>
      <w:r>
        <w:rPr>
          <w:rFonts w:ascii="Arial" w:hAnsi="Arial" w:cs="Arial"/>
          <w:sz w:val="24"/>
          <w:szCs w:val="24"/>
        </w:rPr>
        <w:t>obesida</w:t>
      </w:r>
      <w:r w:rsidR="002B05C0">
        <w:rPr>
          <w:rFonts w:ascii="Arial" w:hAnsi="Arial" w:cs="Arial"/>
          <w:sz w:val="24"/>
          <w:szCs w:val="24"/>
        </w:rPr>
        <w:t>d, es traído al hospital desde S</w:t>
      </w:r>
      <w:r>
        <w:rPr>
          <w:rFonts w:ascii="Arial" w:hAnsi="Arial" w:cs="Arial"/>
          <w:sz w:val="24"/>
          <w:szCs w:val="24"/>
        </w:rPr>
        <w:t>agua</w:t>
      </w:r>
      <w:r w:rsidR="002B05C0">
        <w:rPr>
          <w:rFonts w:ascii="Arial" w:hAnsi="Arial" w:cs="Arial"/>
          <w:sz w:val="24"/>
          <w:szCs w:val="24"/>
        </w:rPr>
        <w:t xml:space="preserve"> de Tánamo</w:t>
      </w:r>
      <w:r>
        <w:rPr>
          <w:rFonts w:ascii="Arial" w:hAnsi="Arial" w:cs="Arial"/>
          <w:sz w:val="24"/>
          <w:szCs w:val="24"/>
        </w:rPr>
        <w:t xml:space="preserve"> para realizarse una tomografía de tórax </w:t>
      </w:r>
      <w:r w:rsidR="002B05C0" w:rsidRPr="00104087">
        <w:rPr>
          <w:rFonts w:ascii="Arial" w:hAnsi="Arial" w:cs="Arial"/>
          <w:sz w:val="24"/>
          <w:szCs w:val="24"/>
        </w:rPr>
        <w:t>electiva</w:t>
      </w:r>
      <w:r w:rsidR="00640AB9">
        <w:rPr>
          <w:rFonts w:ascii="Arial" w:hAnsi="Arial" w:cs="Arial"/>
          <w:sz w:val="24"/>
          <w:szCs w:val="24"/>
        </w:rPr>
        <w:t xml:space="preserve"> </w:t>
      </w:r>
      <w:r>
        <w:rPr>
          <w:rFonts w:ascii="Arial" w:hAnsi="Arial" w:cs="Arial"/>
          <w:sz w:val="24"/>
          <w:szCs w:val="24"/>
        </w:rPr>
        <w:t>porque presentaba dolor de espalda, dificultad respiratoria, y tos</w:t>
      </w:r>
      <w:r w:rsidR="00261E26">
        <w:rPr>
          <w:rFonts w:ascii="Arial" w:hAnsi="Arial" w:cs="Arial"/>
          <w:sz w:val="24"/>
          <w:szCs w:val="24"/>
        </w:rPr>
        <w:t xml:space="preserve"> húmeda</w:t>
      </w:r>
      <w:r>
        <w:rPr>
          <w:rFonts w:ascii="Arial" w:hAnsi="Arial" w:cs="Arial"/>
          <w:sz w:val="24"/>
          <w:szCs w:val="24"/>
        </w:rPr>
        <w:t xml:space="preserve"> frecuente</w:t>
      </w:r>
      <w:r w:rsidR="00261E26">
        <w:rPr>
          <w:rFonts w:ascii="Arial" w:hAnsi="Arial" w:cs="Arial"/>
          <w:sz w:val="24"/>
          <w:szCs w:val="24"/>
        </w:rPr>
        <w:t xml:space="preserve">, que empeoraba al acostarse </w:t>
      </w:r>
      <w:r w:rsidR="002B05C0">
        <w:rPr>
          <w:rFonts w:ascii="Arial" w:hAnsi="Arial" w:cs="Arial"/>
          <w:sz w:val="24"/>
          <w:szCs w:val="24"/>
        </w:rPr>
        <w:t>y</w:t>
      </w:r>
      <w:r w:rsidR="00261E26">
        <w:rPr>
          <w:rFonts w:ascii="Arial" w:hAnsi="Arial" w:cs="Arial"/>
          <w:sz w:val="24"/>
          <w:szCs w:val="24"/>
        </w:rPr>
        <w:t xml:space="preserve"> se acompañaba de expectoración </w:t>
      </w:r>
      <w:r>
        <w:rPr>
          <w:rFonts w:ascii="Arial" w:hAnsi="Arial" w:cs="Arial"/>
          <w:sz w:val="24"/>
          <w:szCs w:val="24"/>
        </w:rPr>
        <w:t xml:space="preserve">blanquecina escasa </w:t>
      </w:r>
      <w:r w:rsidR="002B05C0">
        <w:rPr>
          <w:rFonts w:ascii="Arial" w:hAnsi="Arial" w:cs="Arial"/>
          <w:sz w:val="24"/>
          <w:szCs w:val="24"/>
        </w:rPr>
        <w:t>además</w:t>
      </w:r>
      <w:r w:rsidR="00107524">
        <w:rPr>
          <w:rFonts w:ascii="Arial" w:hAnsi="Arial" w:cs="Arial"/>
          <w:sz w:val="24"/>
          <w:szCs w:val="24"/>
        </w:rPr>
        <w:t>, decaimiento</w:t>
      </w:r>
      <w:r w:rsidR="000B799E">
        <w:rPr>
          <w:rFonts w:ascii="Arial" w:hAnsi="Arial" w:cs="Arial"/>
          <w:sz w:val="24"/>
          <w:szCs w:val="24"/>
        </w:rPr>
        <w:t>. S</w:t>
      </w:r>
      <w:r w:rsidR="0085370F">
        <w:rPr>
          <w:rFonts w:ascii="Arial" w:hAnsi="Arial" w:cs="Arial"/>
          <w:sz w:val="24"/>
          <w:szCs w:val="24"/>
        </w:rPr>
        <w:t xml:space="preserve">e le realizó </w:t>
      </w:r>
      <w:r w:rsidR="000B799E">
        <w:rPr>
          <w:rFonts w:ascii="Arial" w:hAnsi="Arial" w:cs="Arial"/>
          <w:sz w:val="24"/>
          <w:szCs w:val="24"/>
        </w:rPr>
        <w:t>el estudio observándose.</w:t>
      </w:r>
    </w:p>
    <w:p w:rsidR="00026364" w:rsidRDefault="00297B1F" w:rsidP="00D60F52">
      <w:pPr>
        <w:spacing w:line="360" w:lineRule="auto"/>
        <w:jc w:val="both"/>
        <w:rPr>
          <w:rFonts w:ascii="Arial" w:hAnsi="Arial" w:cs="Arial"/>
          <w:sz w:val="24"/>
          <w:szCs w:val="24"/>
        </w:rPr>
      </w:pPr>
      <w:r>
        <w:rPr>
          <w:rFonts w:ascii="Arial" w:hAnsi="Arial" w:cs="Arial"/>
          <w:sz w:val="24"/>
          <w:szCs w:val="24"/>
        </w:rPr>
        <w:t>(Fig1</w:t>
      </w:r>
      <w:r w:rsidRPr="00E1621C">
        <w:rPr>
          <w:rFonts w:ascii="Arial" w:hAnsi="Arial" w:cs="Arial"/>
          <w:sz w:val="24"/>
          <w:szCs w:val="24"/>
        </w:rPr>
        <w:t>)</w:t>
      </w:r>
      <w:r w:rsidR="00D8797E" w:rsidRPr="00E1621C">
        <w:rPr>
          <w:rFonts w:ascii="Arial" w:hAnsi="Arial" w:cs="Arial"/>
          <w:sz w:val="24"/>
          <w:szCs w:val="24"/>
        </w:rPr>
        <w:t>Corte axial</w:t>
      </w:r>
      <w:r w:rsidR="00193C6B" w:rsidRPr="00E1621C">
        <w:rPr>
          <w:rFonts w:ascii="Arial" w:hAnsi="Arial" w:cs="Arial"/>
          <w:sz w:val="24"/>
          <w:szCs w:val="24"/>
        </w:rPr>
        <w:t xml:space="preserve"> en ventana de</w:t>
      </w:r>
      <w:r w:rsidR="00E1621C" w:rsidRPr="00E1621C">
        <w:rPr>
          <w:rFonts w:ascii="Arial" w:hAnsi="Arial" w:cs="Arial"/>
          <w:sz w:val="24"/>
          <w:szCs w:val="24"/>
        </w:rPr>
        <w:t xml:space="preserve"> (Fig. 2).</w:t>
      </w:r>
      <w:r w:rsidR="00026364">
        <w:rPr>
          <w:rFonts w:ascii="Arial" w:hAnsi="Arial" w:cs="Arial"/>
          <w:sz w:val="24"/>
          <w:szCs w:val="24"/>
        </w:rPr>
        <w:t>Reconstrucción</w:t>
      </w:r>
      <w:r w:rsidR="00D9692C">
        <w:rPr>
          <w:rFonts w:ascii="Arial" w:hAnsi="Arial" w:cs="Arial"/>
          <w:sz w:val="24"/>
          <w:szCs w:val="24"/>
        </w:rPr>
        <w:t xml:space="preserve"> coronal.</w:t>
      </w:r>
    </w:p>
    <w:p w:rsidR="00D9692C" w:rsidRDefault="00D9692C" w:rsidP="00D60F52">
      <w:pPr>
        <w:spacing w:line="360" w:lineRule="auto"/>
        <w:jc w:val="both"/>
        <w:rPr>
          <w:rFonts w:ascii="Arial" w:hAnsi="Arial" w:cs="Arial"/>
          <w:sz w:val="24"/>
          <w:szCs w:val="24"/>
        </w:rPr>
      </w:pPr>
      <w:r>
        <w:rPr>
          <w:rFonts w:ascii="Arial" w:hAnsi="Arial" w:cs="Arial"/>
          <w:sz w:val="24"/>
          <w:szCs w:val="24"/>
        </w:rPr>
        <w:t>Parénquima pulmonar.</w:t>
      </w:r>
    </w:p>
    <w:p w:rsidR="00B130AD" w:rsidRDefault="00026364" w:rsidP="00D60F52">
      <w:pPr>
        <w:spacing w:line="360" w:lineRule="auto"/>
        <w:jc w:val="both"/>
        <w:rPr>
          <w:rFonts w:ascii="Arial" w:hAnsi="Arial" w:cs="Arial"/>
          <w:sz w:val="24"/>
          <w:szCs w:val="24"/>
        </w:rPr>
      </w:pPr>
      <w:r>
        <w:rPr>
          <w:rFonts w:ascii="Arial" w:hAnsi="Arial" w:cs="Arial"/>
          <w:noProof/>
          <w:sz w:val="24"/>
          <w:szCs w:val="24"/>
        </w:rPr>
        <w:drawing>
          <wp:inline distT="0" distB="0" distL="0" distR="0">
            <wp:extent cx="2477659" cy="2121294"/>
            <wp:effectExtent l="19050" t="0" r="0" b="0"/>
            <wp:docPr id="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2487579" cy="2129787"/>
                    </a:xfrm>
                    <a:prstGeom prst="rect">
                      <a:avLst/>
                    </a:prstGeom>
                    <a:noFill/>
                    <a:ln w="9525">
                      <a:noFill/>
                      <a:miter lim="800000"/>
                      <a:headEnd/>
                      <a:tailEnd/>
                    </a:ln>
                  </pic:spPr>
                </pic:pic>
              </a:graphicData>
            </a:graphic>
          </wp:inline>
        </w:drawing>
      </w:r>
      <w:r w:rsidR="00D9692C">
        <w:rPr>
          <w:rFonts w:ascii="Arial" w:hAnsi="Arial" w:cs="Arial"/>
          <w:noProof/>
          <w:sz w:val="24"/>
          <w:szCs w:val="24"/>
        </w:rPr>
        <w:drawing>
          <wp:inline distT="0" distB="0" distL="0" distR="0">
            <wp:extent cx="2366342" cy="2113250"/>
            <wp:effectExtent l="19050" t="0" r="0" b="0"/>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373877" cy="2119979"/>
                    </a:xfrm>
                    <a:prstGeom prst="rect">
                      <a:avLst/>
                    </a:prstGeom>
                    <a:noFill/>
                    <a:ln w="9525">
                      <a:noFill/>
                      <a:miter lim="800000"/>
                      <a:headEnd/>
                      <a:tailEnd/>
                    </a:ln>
                  </pic:spPr>
                </pic:pic>
              </a:graphicData>
            </a:graphic>
          </wp:inline>
        </w:drawing>
      </w:r>
    </w:p>
    <w:p w:rsidR="00193C6B" w:rsidRDefault="00064532" w:rsidP="00D60F52">
      <w:pPr>
        <w:spacing w:line="360" w:lineRule="auto"/>
        <w:jc w:val="both"/>
        <w:rPr>
          <w:rFonts w:ascii="Arial" w:hAnsi="Arial" w:cs="Arial"/>
          <w:sz w:val="24"/>
          <w:szCs w:val="24"/>
        </w:rPr>
      </w:pPr>
      <w:r>
        <w:rPr>
          <w:rFonts w:ascii="Arial" w:hAnsi="Arial" w:cs="Arial"/>
          <w:sz w:val="24"/>
          <w:szCs w:val="24"/>
        </w:rPr>
        <w:t xml:space="preserve">En el lóbulo inferior derecho </w:t>
      </w:r>
      <w:r w:rsidR="00193C6B">
        <w:rPr>
          <w:rFonts w:ascii="Arial" w:hAnsi="Arial" w:cs="Arial"/>
          <w:sz w:val="24"/>
          <w:szCs w:val="24"/>
        </w:rPr>
        <w:t>a nivel de</w:t>
      </w:r>
      <w:r w:rsidR="00640AB9">
        <w:rPr>
          <w:rFonts w:ascii="Arial" w:hAnsi="Arial" w:cs="Arial"/>
          <w:sz w:val="24"/>
          <w:szCs w:val="24"/>
        </w:rPr>
        <w:t xml:space="preserve"> </w:t>
      </w:r>
      <w:r w:rsidR="00193C6B">
        <w:rPr>
          <w:rFonts w:ascii="Arial" w:hAnsi="Arial" w:cs="Arial"/>
          <w:sz w:val="24"/>
          <w:szCs w:val="24"/>
        </w:rPr>
        <w:t>los</w:t>
      </w:r>
      <w:r>
        <w:rPr>
          <w:rFonts w:ascii="Arial" w:hAnsi="Arial" w:cs="Arial"/>
          <w:sz w:val="24"/>
          <w:szCs w:val="24"/>
        </w:rPr>
        <w:t xml:space="preserve"> segmento</w:t>
      </w:r>
      <w:r w:rsidR="00193C6B">
        <w:rPr>
          <w:rFonts w:ascii="Arial" w:hAnsi="Arial" w:cs="Arial"/>
          <w:sz w:val="24"/>
          <w:szCs w:val="24"/>
        </w:rPr>
        <w:t>s</w:t>
      </w:r>
      <w:r w:rsidR="00640AB9">
        <w:rPr>
          <w:rFonts w:ascii="Arial" w:hAnsi="Arial" w:cs="Arial"/>
          <w:sz w:val="24"/>
          <w:szCs w:val="24"/>
        </w:rPr>
        <w:t xml:space="preserve"> </w:t>
      </w:r>
      <w:r w:rsidR="00193C6B">
        <w:rPr>
          <w:rFonts w:ascii="Arial" w:hAnsi="Arial" w:cs="Arial"/>
          <w:sz w:val="24"/>
          <w:szCs w:val="24"/>
        </w:rPr>
        <w:t xml:space="preserve">lateral y posterior, </w:t>
      </w:r>
      <w:r>
        <w:rPr>
          <w:rFonts w:ascii="Arial" w:hAnsi="Arial" w:cs="Arial"/>
          <w:sz w:val="24"/>
          <w:szCs w:val="24"/>
        </w:rPr>
        <w:t>se observa imagen hiperdensa, de contornos irregulares, espiculados, bien definidos, con una extensión de 81x84mm el cual contacta con el hilio y la cisura</w:t>
      </w:r>
      <w:r w:rsidR="00FE2807">
        <w:rPr>
          <w:rFonts w:ascii="Arial" w:hAnsi="Arial" w:cs="Arial"/>
          <w:sz w:val="24"/>
          <w:szCs w:val="24"/>
        </w:rPr>
        <w:t xml:space="preserve"> media</w:t>
      </w:r>
      <w:r w:rsidRPr="00B16630">
        <w:rPr>
          <w:rFonts w:ascii="Arial" w:hAnsi="Arial" w:cs="Arial"/>
          <w:sz w:val="24"/>
          <w:szCs w:val="24"/>
        </w:rPr>
        <w:t>,</w:t>
      </w:r>
      <w:r>
        <w:rPr>
          <w:rFonts w:ascii="Arial" w:hAnsi="Arial" w:cs="Arial"/>
          <w:sz w:val="24"/>
          <w:szCs w:val="24"/>
        </w:rPr>
        <w:t xml:space="preserve"> afinando los bronquios a este nivel. No derrame pleural.Casquetes pleuroapicales bilaterales. Presencia de pequeños tractos fibrosos periféricos. Signos de angiocardioesclerosis. </w:t>
      </w:r>
    </w:p>
    <w:p w:rsidR="0075209F" w:rsidRDefault="003C628B" w:rsidP="003C628B">
      <w:pPr>
        <w:spacing w:line="360" w:lineRule="auto"/>
        <w:jc w:val="both"/>
        <w:rPr>
          <w:rFonts w:ascii="Arial" w:hAnsi="Arial" w:cs="Arial"/>
          <w:sz w:val="24"/>
          <w:szCs w:val="24"/>
        </w:rPr>
      </w:pPr>
      <w:r>
        <w:rPr>
          <w:rFonts w:ascii="Arial" w:hAnsi="Arial" w:cs="Arial"/>
          <w:sz w:val="24"/>
          <w:szCs w:val="24"/>
        </w:rPr>
        <w:t xml:space="preserve">Por lo que se sugiere realizar ultrasonido </w:t>
      </w:r>
      <w:r w:rsidR="00193C6B">
        <w:rPr>
          <w:rFonts w:ascii="Arial" w:hAnsi="Arial" w:cs="Arial"/>
          <w:sz w:val="24"/>
          <w:szCs w:val="24"/>
        </w:rPr>
        <w:t xml:space="preserve">abdominal </w:t>
      </w:r>
      <w:r>
        <w:rPr>
          <w:rFonts w:ascii="Arial" w:hAnsi="Arial" w:cs="Arial"/>
          <w:sz w:val="24"/>
          <w:szCs w:val="24"/>
        </w:rPr>
        <w:t xml:space="preserve">y TAC de abdomen simple. </w:t>
      </w:r>
    </w:p>
    <w:p w:rsidR="00DC5782" w:rsidRPr="00900C62" w:rsidRDefault="00DC5782" w:rsidP="00DC5782">
      <w:pPr>
        <w:spacing w:line="360" w:lineRule="auto"/>
        <w:jc w:val="both"/>
        <w:rPr>
          <w:rFonts w:ascii="Arial" w:hAnsi="Arial" w:cs="Arial"/>
          <w:sz w:val="24"/>
          <w:szCs w:val="24"/>
        </w:rPr>
      </w:pPr>
      <w:r w:rsidRPr="00900C62">
        <w:rPr>
          <w:rFonts w:ascii="Arial" w:hAnsi="Arial" w:cs="Arial"/>
          <w:noProof/>
          <w:sz w:val="24"/>
          <w:szCs w:val="24"/>
        </w:rPr>
        <w:lastRenderedPageBreak/>
        <w:t>Se realiza ultras</w:t>
      </w:r>
      <w:r>
        <w:rPr>
          <w:rFonts w:ascii="Arial" w:hAnsi="Arial" w:cs="Arial"/>
          <w:noProof/>
          <w:sz w:val="24"/>
          <w:szCs w:val="24"/>
        </w:rPr>
        <w:t>o</w:t>
      </w:r>
      <w:r w:rsidRPr="00900C62">
        <w:rPr>
          <w:rFonts w:ascii="Arial" w:hAnsi="Arial" w:cs="Arial"/>
          <w:noProof/>
          <w:sz w:val="24"/>
          <w:szCs w:val="24"/>
        </w:rPr>
        <w:t>nido abdominal que informa a nivel</w:t>
      </w:r>
      <w:r>
        <w:rPr>
          <w:rFonts w:ascii="Arial" w:hAnsi="Arial" w:cs="Arial"/>
          <w:noProof/>
          <w:sz w:val="24"/>
          <w:szCs w:val="24"/>
        </w:rPr>
        <w:t xml:space="preserve"> del cuerpo del pá</w:t>
      </w:r>
      <w:r w:rsidRPr="00900C62">
        <w:rPr>
          <w:rFonts w:ascii="Arial" w:hAnsi="Arial" w:cs="Arial"/>
          <w:noProof/>
          <w:sz w:val="24"/>
          <w:szCs w:val="24"/>
        </w:rPr>
        <w:t>ncreas imagen</w:t>
      </w:r>
      <w:r>
        <w:rPr>
          <w:rFonts w:ascii="Arial" w:hAnsi="Arial" w:cs="Arial"/>
          <w:noProof/>
          <w:sz w:val="24"/>
          <w:szCs w:val="24"/>
        </w:rPr>
        <w:t xml:space="preserve"> compleja a predominio </w:t>
      </w:r>
      <w:r w:rsidRPr="00DC5782">
        <w:rPr>
          <w:rFonts w:ascii="Arial" w:hAnsi="Arial" w:cs="Arial"/>
          <w:noProof/>
          <w:sz w:val="24"/>
          <w:szCs w:val="24"/>
        </w:rPr>
        <w:t>ecolúcido</w:t>
      </w:r>
      <w:r w:rsidR="00DD1750">
        <w:rPr>
          <w:rFonts w:ascii="Arial" w:hAnsi="Arial" w:cs="Arial"/>
          <w:noProof/>
          <w:sz w:val="24"/>
          <w:szCs w:val="24"/>
        </w:rPr>
        <w:t xml:space="preserve"> </w:t>
      </w:r>
      <w:r w:rsidRPr="00DC5782">
        <w:rPr>
          <w:rFonts w:ascii="Arial" w:hAnsi="Arial" w:cs="Arial"/>
          <w:noProof/>
          <w:sz w:val="24"/>
          <w:szCs w:val="24"/>
        </w:rPr>
        <w:t xml:space="preserve">con abundantes elementos en suspensión </w:t>
      </w:r>
      <w:r w:rsidRPr="00900C62">
        <w:rPr>
          <w:rFonts w:ascii="Arial" w:hAnsi="Arial" w:cs="Arial"/>
          <w:noProof/>
          <w:sz w:val="24"/>
          <w:szCs w:val="24"/>
        </w:rPr>
        <w:t>de 59x60 mm de conto</w:t>
      </w:r>
      <w:r w:rsidR="0014783B">
        <w:rPr>
          <w:rFonts w:ascii="Arial" w:hAnsi="Arial" w:cs="Arial"/>
          <w:noProof/>
          <w:sz w:val="24"/>
          <w:szCs w:val="24"/>
        </w:rPr>
        <w:t xml:space="preserve">rnos irregulares, mal definidos </w:t>
      </w:r>
      <w:r>
        <w:rPr>
          <w:rFonts w:ascii="Arial" w:hAnsi="Arial" w:cs="Arial"/>
          <w:noProof/>
          <w:sz w:val="24"/>
          <w:szCs w:val="24"/>
        </w:rPr>
        <w:t xml:space="preserve">con </w:t>
      </w:r>
      <w:r w:rsidRPr="00DC5782">
        <w:rPr>
          <w:rFonts w:ascii="Arial" w:hAnsi="Arial" w:cs="Arial"/>
          <w:noProof/>
          <w:sz w:val="24"/>
          <w:szCs w:val="24"/>
        </w:rPr>
        <w:t>Doppler negativo</w:t>
      </w:r>
      <w:r>
        <w:rPr>
          <w:rFonts w:ascii="Arial" w:hAnsi="Arial" w:cs="Arial"/>
          <w:noProof/>
          <w:sz w:val="24"/>
          <w:szCs w:val="24"/>
        </w:rPr>
        <w:t xml:space="preserve">  Se sugiere TAC abdomen simple y contrastada</w:t>
      </w:r>
      <w:r w:rsidR="00B37409">
        <w:rPr>
          <w:rFonts w:ascii="Arial" w:hAnsi="Arial" w:cs="Arial"/>
          <w:noProof/>
          <w:sz w:val="24"/>
          <w:szCs w:val="24"/>
        </w:rPr>
        <w:t>.</w:t>
      </w:r>
    </w:p>
    <w:p w:rsidR="00B37409" w:rsidRDefault="00DC5782" w:rsidP="003C628B">
      <w:pPr>
        <w:spacing w:line="360" w:lineRule="auto"/>
        <w:jc w:val="both"/>
        <w:rPr>
          <w:rFonts w:ascii="Arial" w:hAnsi="Arial" w:cs="Arial"/>
          <w:sz w:val="24"/>
          <w:szCs w:val="24"/>
        </w:rPr>
      </w:pPr>
      <w:r>
        <w:rPr>
          <w:rFonts w:ascii="Arial" w:hAnsi="Arial" w:cs="Arial"/>
          <w:noProof/>
          <w:sz w:val="24"/>
          <w:szCs w:val="24"/>
        </w:rPr>
        <w:drawing>
          <wp:inline distT="0" distB="0" distL="0" distR="0">
            <wp:extent cx="2957231" cy="2312894"/>
            <wp:effectExtent l="19050" t="0" r="0" b="0"/>
            <wp:docPr id="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966094" cy="2319826"/>
                    </a:xfrm>
                    <a:prstGeom prst="rect">
                      <a:avLst/>
                    </a:prstGeom>
                    <a:noFill/>
                    <a:ln w="9525">
                      <a:noFill/>
                      <a:miter lim="800000"/>
                      <a:headEnd/>
                      <a:tailEnd/>
                    </a:ln>
                  </pic:spPr>
                </pic:pic>
              </a:graphicData>
            </a:graphic>
          </wp:inline>
        </w:drawing>
      </w:r>
    </w:p>
    <w:p w:rsidR="0075209F" w:rsidRDefault="0075209F" w:rsidP="003C628B">
      <w:pPr>
        <w:spacing w:line="360" w:lineRule="auto"/>
        <w:jc w:val="both"/>
        <w:rPr>
          <w:rFonts w:ascii="Arial" w:hAnsi="Arial" w:cs="Arial"/>
          <w:sz w:val="24"/>
          <w:szCs w:val="24"/>
        </w:rPr>
      </w:pPr>
      <w:r>
        <w:rPr>
          <w:rFonts w:ascii="Arial" w:hAnsi="Arial" w:cs="Arial"/>
          <w:sz w:val="24"/>
          <w:szCs w:val="24"/>
        </w:rPr>
        <w:t>TAC de abdomen simple.</w:t>
      </w:r>
    </w:p>
    <w:p w:rsidR="0014783B" w:rsidRPr="00BD3A48" w:rsidRDefault="0014783B" w:rsidP="0014783B">
      <w:pPr>
        <w:spacing w:line="360" w:lineRule="auto"/>
        <w:jc w:val="both"/>
        <w:rPr>
          <w:rFonts w:ascii="Arial" w:hAnsi="Arial" w:cs="Arial"/>
          <w:noProof/>
          <w:sz w:val="24"/>
          <w:szCs w:val="24"/>
        </w:rPr>
      </w:pPr>
      <w:r>
        <w:rPr>
          <w:rFonts w:ascii="Arial" w:hAnsi="Arial" w:cs="Arial"/>
          <w:noProof/>
          <w:sz w:val="24"/>
          <w:szCs w:val="24"/>
        </w:rPr>
        <w:t xml:space="preserve">TAC </w:t>
      </w:r>
      <w:r w:rsidRPr="00BD3A48">
        <w:rPr>
          <w:rFonts w:ascii="Arial" w:hAnsi="Arial" w:cs="Arial"/>
          <w:noProof/>
          <w:sz w:val="24"/>
          <w:szCs w:val="24"/>
        </w:rPr>
        <w:t>d</w:t>
      </w:r>
      <w:r>
        <w:rPr>
          <w:rFonts w:ascii="Arial" w:hAnsi="Arial" w:cs="Arial"/>
          <w:noProof/>
          <w:sz w:val="24"/>
          <w:szCs w:val="24"/>
        </w:rPr>
        <w:t>e abdomen simple que informa. Hí</w:t>
      </w:r>
      <w:r w:rsidRPr="00BD3A48">
        <w:rPr>
          <w:rFonts w:ascii="Arial" w:hAnsi="Arial" w:cs="Arial"/>
          <w:noProof/>
          <w:sz w:val="24"/>
          <w:szCs w:val="24"/>
        </w:rPr>
        <w:t>gado</w:t>
      </w:r>
      <w:r>
        <w:rPr>
          <w:rFonts w:ascii="Arial" w:hAnsi="Arial" w:cs="Arial"/>
          <w:noProof/>
          <w:sz w:val="24"/>
          <w:szCs w:val="24"/>
        </w:rPr>
        <w:t>, vesí</w:t>
      </w:r>
      <w:r w:rsidRPr="00BD3A48">
        <w:rPr>
          <w:rFonts w:ascii="Arial" w:hAnsi="Arial" w:cs="Arial"/>
          <w:noProof/>
          <w:sz w:val="24"/>
          <w:szCs w:val="24"/>
        </w:rPr>
        <w:t>cu</w:t>
      </w:r>
      <w:r>
        <w:rPr>
          <w:rFonts w:ascii="Arial" w:hAnsi="Arial" w:cs="Arial"/>
          <w:noProof/>
          <w:sz w:val="24"/>
          <w:szCs w:val="24"/>
        </w:rPr>
        <w:t xml:space="preserve">la biliar </w:t>
      </w:r>
      <w:r w:rsidRPr="00BD3A48">
        <w:rPr>
          <w:rFonts w:ascii="Arial" w:hAnsi="Arial" w:cs="Arial"/>
          <w:noProof/>
          <w:sz w:val="24"/>
          <w:szCs w:val="24"/>
        </w:rPr>
        <w:t>n</w:t>
      </w:r>
      <w:r>
        <w:rPr>
          <w:rFonts w:ascii="Arial" w:hAnsi="Arial" w:cs="Arial"/>
          <w:noProof/>
          <w:sz w:val="24"/>
          <w:szCs w:val="24"/>
        </w:rPr>
        <w:t xml:space="preserve">o muestran alteraciones. A nivel del </w:t>
      </w:r>
      <w:r w:rsidRPr="00BD3A48">
        <w:rPr>
          <w:rFonts w:ascii="Arial" w:hAnsi="Arial" w:cs="Arial"/>
          <w:noProof/>
          <w:sz w:val="24"/>
          <w:szCs w:val="24"/>
        </w:rPr>
        <w:t>cuerpo</w:t>
      </w:r>
      <w:r w:rsidR="00DD1750">
        <w:rPr>
          <w:rFonts w:ascii="Arial" w:hAnsi="Arial" w:cs="Arial"/>
          <w:noProof/>
          <w:sz w:val="24"/>
          <w:szCs w:val="24"/>
        </w:rPr>
        <w:t xml:space="preserve"> </w:t>
      </w:r>
      <w:r w:rsidRPr="00BD3A48">
        <w:rPr>
          <w:rFonts w:ascii="Arial" w:hAnsi="Arial" w:cs="Arial"/>
          <w:noProof/>
          <w:sz w:val="24"/>
          <w:szCs w:val="24"/>
        </w:rPr>
        <w:t xml:space="preserve">del </w:t>
      </w:r>
      <w:r>
        <w:rPr>
          <w:rFonts w:ascii="Arial" w:hAnsi="Arial" w:cs="Arial"/>
          <w:noProof/>
          <w:sz w:val="24"/>
          <w:szCs w:val="24"/>
        </w:rPr>
        <w:t xml:space="preserve">páncreas </w:t>
      </w:r>
      <w:r w:rsidRPr="00BD3A48">
        <w:rPr>
          <w:rFonts w:ascii="Arial" w:hAnsi="Arial" w:cs="Arial"/>
          <w:noProof/>
          <w:sz w:val="24"/>
          <w:szCs w:val="24"/>
        </w:rPr>
        <w:t>imagen hipodensa</w:t>
      </w:r>
      <w:r>
        <w:rPr>
          <w:rFonts w:ascii="Arial" w:hAnsi="Arial" w:cs="Arial"/>
          <w:noProof/>
          <w:sz w:val="24"/>
          <w:szCs w:val="24"/>
        </w:rPr>
        <w:t>, de densidad variable,</w:t>
      </w:r>
      <w:r w:rsidRPr="00BD3A48">
        <w:rPr>
          <w:rFonts w:ascii="Arial" w:hAnsi="Arial" w:cs="Arial"/>
          <w:noProof/>
          <w:sz w:val="24"/>
          <w:szCs w:val="24"/>
        </w:rPr>
        <w:t xml:space="preserve"> bien definida de bordes irregulares con coeficiente de atenuación l</w:t>
      </w:r>
      <w:r>
        <w:rPr>
          <w:rFonts w:ascii="Arial" w:hAnsi="Arial" w:cs="Arial"/>
          <w:noProof/>
          <w:sz w:val="24"/>
          <w:szCs w:val="24"/>
        </w:rPr>
        <w:t>iquido en cual mide 61 x 64mm, c</w:t>
      </w:r>
      <w:r w:rsidRPr="00BD3A48">
        <w:rPr>
          <w:rFonts w:ascii="Arial" w:hAnsi="Arial" w:cs="Arial"/>
          <w:noProof/>
          <w:sz w:val="24"/>
          <w:szCs w:val="24"/>
        </w:rPr>
        <w:t>on pequeñas calcificaciones pe</w:t>
      </w:r>
      <w:r>
        <w:rPr>
          <w:rFonts w:ascii="Arial" w:hAnsi="Arial" w:cs="Arial"/>
          <w:noProof/>
          <w:sz w:val="24"/>
          <w:szCs w:val="24"/>
        </w:rPr>
        <w:t>rifé</w:t>
      </w:r>
      <w:r w:rsidRPr="00BD3A48">
        <w:rPr>
          <w:rFonts w:ascii="Arial" w:hAnsi="Arial" w:cs="Arial"/>
          <w:noProof/>
          <w:sz w:val="24"/>
          <w:szCs w:val="24"/>
        </w:rPr>
        <w:t>ricas</w:t>
      </w:r>
      <w:r>
        <w:rPr>
          <w:rFonts w:ascii="Arial" w:hAnsi="Arial" w:cs="Arial"/>
          <w:noProof/>
          <w:sz w:val="24"/>
          <w:szCs w:val="24"/>
        </w:rPr>
        <w:t xml:space="preserve">. </w:t>
      </w:r>
      <w:r w:rsidRPr="0014783B">
        <w:rPr>
          <w:rFonts w:ascii="Arial" w:hAnsi="Arial" w:cs="Arial"/>
          <w:noProof/>
          <w:sz w:val="24"/>
          <w:szCs w:val="24"/>
        </w:rPr>
        <w:t xml:space="preserve">Conducto de </w:t>
      </w:r>
      <w:r w:rsidR="004B7549">
        <w:rPr>
          <w:rFonts w:ascii="Arial" w:hAnsi="Arial" w:cs="Arial"/>
          <w:noProof/>
          <w:sz w:val="24"/>
          <w:szCs w:val="24"/>
        </w:rPr>
        <w:t>wirsung no visible, no alteracio</w:t>
      </w:r>
      <w:r w:rsidRPr="0014783B">
        <w:rPr>
          <w:rFonts w:ascii="Arial" w:hAnsi="Arial" w:cs="Arial"/>
          <w:noProof/>
          <w:sz w:val="24"/>
          <w:szCs w:val="24"/>
        </w:rPr>
        <w:t>n de la grasa</w:t>
      </w:r>
      <w:r>
        <w:rPr>
          <w:rFonts w:ascii="Arial" w:hAnsi="Arial" w:cs="Arial"/>
          <w:noProof/>
          <w:sz w:val="24"/>
          <w:szCs w:val="24"/>
        </w:rPr>
        <w:t xml:space="preserve"> peripancreatica.Cabeza y cola no muestran alteraciones. Bazo y glá</w:t>
      </w:r>
      <w:r w:rsidRPr="00BD3A48">
        <w:rPr>
          <w:rFonts w:ascii="Arial" w:hAnsi="Arial" w:cs="Arial"/>
          <w:noProof/>
          <w:sz w:val="24"/>
          <w:szCs w:val="24"/>
        </w:rPr>
        <w:t>ndulas suprarrenales tomográ</w:t>
      </w:r>
      <w:r>
        <w:rPr>
          <w:rFonts w:ascii="Arial" w:hAnsi="Arial" w:cs="Arial"/>
          <w:noProof/>
          <w:sz w:val="24"/>
          <w:szCs w:val="24"/>
        </w:rPr>
        <w:t>ficamente normales.</w:t>
      </w:r>
    </w:p>
    <w:p w:rsidR="005B2691" w:rsidRDefault="0075209F" w:rsidP="00D60F52">
      <w:pPr>
        <w:spacing w:line="360" w:lineRule="auto"/>
        <w:jc w:val="both"/>
        <w:rPr>
          <w:rFonts w:ascii="Arial" w:hAnsi="Arial" w:cs="Arial"/>
          <w:sz w:val="24"/>
          <w:szCs w:val="24"/>
        </w:rPr>
      </w:pPr>
      <w:r>
        <w:rPr>
          <w:rFonts w:ascii="Arial" w:hAnsi="Arial" w:cs="Arial"/>
          <w:sz w:val="24"/>
          <w:szCs w:val="24"/>
        </w:rPr>
        <w:t>(Fig 3). Reconstr</w:t>
      </w:r>
      <w:r w:rsidR="005A04BD">
        <w:rPr>
          <w:rFonts w:ascii="Arial" w:hAnsi="Arial" w:cs="Arial"/>
          <w:sz w:val="24"/>
          <w:szCs w:val="24"/>
        </w:rPr>
        <w:t xml:space="preserve">ucción sagital.           </w:t>
      </w:r>
      <w:r>
        <w:rPr>
          <w:rFonts w:ascii="Arial" w:hAnsi="Arial" w:cs="Arial"/>
          <w:sz w:val="24"/>
          <w:szCs w:val="24"/>
        </w:rPr>
        <w:t>(Fig 4). Reconstrucción coronal.</w:t>
      </w:r>
    </w:p>
    <w:p w:rsidR="009C3EA2" w:rsidRDefault="009C3EA2" w:rsidP="00D60F52">
      <w:pPr>
        <w:spacing w:line="360" w:lineRule="auto"/>
        <w:jc w:val="both"/>
        <w:rPr>
          <w:noProof/>
        </w:rPr>
      </w:pPr>
      <w:r>
        <w:rPr>
          <w:noProof/>
        </w:rPr>
        <w:drawing>
          <wp:inline distT="0" distB="0" distL="0" distR="0">
            <wp:extent cx="2452034" cy="2420470"/>
            <wp:effectExtent l="19050" t="0" r="5416"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456206" cy="2424588"/>
                    </a:xfrm>
                    <a:prstGeom prst="rect">
                      <a:avLst/>
                    </a:prstGeom>
                    <a:noFill/>
                    <a:ln w="9525">
                      <a:noFill/>
                      <a:miter lim="800000"/>
                      <a:headEnd/>
                      <a:tailEnd/>
                    </a:ln>
                  </pic:spPr>
                </pic:pic>
              </a:graphicData>
            </a:graphic>
          </wp:inline>
        </w:drawing>
      </w:r>
      <w:r w:rsidRPr="009C3EA2">
        <w:rPr>
          <w:noProof/>
        </w:rPr>
        <w:drawing>
          <wp:inline distT="0" distB="0" distL="0" distR="0">
            <wp:extent cx="2328109" cy="2402541"/>
            <wp:effectExtent l="19050" t="0" r="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328048" cy="2402478"/>
                    </a:xfrm>
                    <a:prstGeom prst="rect">
                      <a:avLst/>
                    </a:prstGeom>
                    <a:noFill/>
                    <a:ln w="9525">
                      <a:noFill/>
                      <a:miter lim="800000"/>
                      <a:headEnd/>
                      <a:tailEnd/>
                    </a:ln>
                  </pic:spPr>
                </pic:pic>
              </a:graphicData>
            </a:graphic>
          </wp:inline>
        </w:drawing>
      </w:r>
    </w:p>
    <w:p w:rsidR="00985690" w:rsidRDefault="00985690" w:rsidP="00D60F52">
      <w:pPr>
        <w:spacing w:line="360" w:lineRule="auto"/>
        <w:jc w:val="both"/>
        <w:rPr>
          <w:rFonts w:ascii="Arial" w:hAnsi="Arial" w:cs="Arial"/>
          <w:noProof/>
          <w:sz w:val="24"/>
          <w:szCs w:val="24"/>
        </w:rPr>
      </w:pPr>
      <w:r w:rsidRPr="00BD3A48">
        <w:rPr>
          <w:rFonts w:ascii="Arial" w:hAnsi="Arial" w:cs="Arial"/>
          <w:noProof/>
          <w:sz w:val="24"/>
          <w:szCs w:val="24"/>
        </w:rPr>
        <w:lastRenderedPageBreak/>
        <w:t>Presencia de riñón en herradura</w:t>
      </w:r>
      <w:r w:rsidR="0003500C">
        <w:rPr>
          <w:rFonts w:ascii="Arial" w:hAnsi="Arial" w:cs="Arial"/>
          <w:noProof/>
          <w:sz w:val="24"/>
          <w:szCs w:val="24"/>
        </w:rPr>
        <w:t xml:space="preserve"> </w:t>
      </w:r>
      <w:r w:rsidRPr="00BD3A48">
        <w:rPr>
          <w:rFonts w:ascii="Arial" w:hAnsi="Arial" w:cs="Arial"/>
          <w:noProof/>
          <w:sz w:val="24"/>
          <w:szCs w:val="24"/>
        </w:rPr>
        <w:t>sin litiasis ni dilatación de</w:t>
      </w:r>
      <w:r w:rsidR="0003500C">
        <w:rPr>
          <w:rFonts w:ascii="Arial" w:hAnsi="Arial" w:cs="Arial"/>
          <w:noProof/>
          <w:sz w:val="24"/>
          <w:szCs w:val="24"/>
        </w:rPr>
        <w:t xml:space="preserve"> </w:t>
      </w:r>
      <w:r w:rsidRPr="00BD3A48">
        <w:rPr>
          <w:rFonts w:ascii="Arial" w:hAnsi="Arial" w:cs="Arial"/>
          <w:noProof/>
          <w:sz w:val="24"/>
          <w:szCs w:val="24"/>
        </w:rPr>
        <w:t>l</w:t>
      </w:r>
      <w:r>
        <w:rPr>
          <w:rFonts w:ascii="Arial" w:hAnsi="Arial" w:cs="Arial"/>
          <w:noProof/>
          <w:sz w:val="24"/>
          <w:szCs w:val="24"/>
        </w:rPr>
        <w:t>os</w:t>
      </w:r>
      <w:r w:rsidRPr="00BD3A48">
        <w:rPr>
          <w:rFonts w:ascii="Arial" w:hAnsi="Arial" w:cs="Arial"/>
          <w:noProof/>
          <w:sz w:val="24"/>
          <w:szCs w:val="24"/>
        </w:rPr>
        <w:t xml:space="preserve"> sistema</w:t>
      </w:r>
      <w:r>
        <w:rPr>
          <w:rFonts w:ascii="Arial" w:hAnsi="Arial" w:cs="Arial"/>
          <w:noProof/>
          <w:sz w:val="24"/>
          <w:szCs w:val="24"/>
        </w:rPr>
        <w:t>s</w:t>
      </w:r>
      <w:r w:rsidRPr="00BD3A48">
        <w:rPr>
          <w:rFonts w:ascii="Arial" w:hAnsi="Arial" w:cs="Arial"/>
          <w:noProof/>
          <w:sz w:val="24"/>
          <w:szCs w:val="24"/>
        </w:rPr>
        <w:t xml:space="preserve"> excretor</w:t>
      </w:r>
      <w:r>
        <w:rPr>
          <w:rFonts w:ascii="Arial" w:hAnsi="Arial" w:cs="Arial"/>
          <w:noProof/>
          <w:sz w:val="24"/>
          <w:szCs w:val="24"/>
        </w:rPr>
        <w:t>es</w:t>
      </w:r>
      <w:r w:rsidRPr="00BD3A48">
        <w:rPr>
          <w:rFonts w:ascii="Arial" w:hAnsi="Arial" w:cs="Arial"/>
          <w:noProof/>
          <w:sz w:val="24"/>
          <w:szCs w:val="24"/>
        </w:rPr>
        <w:t xml:space="preserve">. Aorta de calibre normal </w:t>
      </w:r>
      <w:r>
        <w:rPr>
          <w:rFonts w:ascii="Arial" w:hAnsi="Arial" w:cs="Arial"/>
          <w:noProof/>
          <w:sz w:val="24"/>
          <w:szCs w:val="24"/>
        </w:rPr>
        <w:t>con ateromatosis calcificada</w:t>
      </w:r>
      <w:r w:rsidRPr="00BD3A48">
        <w:rPr>
          <w:rFonts w:ascii="Arial" w:hAnsi="Arial" w:cs="Arial"/>
          <w:noProof/>
          <w:sz w:val="24"/>
          <w:szCs w:val="24"/>
        </w:rPr>
        <w:t>. Vejiga insuficientemente llena.</w:t>
      </w:r>
    </w:p>
    <w:p w:rsidR="00BD3A48" w:rsidRDefault="00BD3A48" w:rsidP="00D60F52">
      <w:pPr>
        <w:spacing w:line="360" w:lineRule="auto"/>
        <w:jc w:val="both"/>
        <w:rPr>
          <w:noProof/>
        </w:rPr>
      </w:pPr>
      <w:r w:rsidRPr="002600DA">
        <w:rPr>
          <w:rFonts w:ascii="Arial" w:hAnsi="Arial" w:cs="Arial"/>
          <w:noProof/>
          <w:sz w:val="24"/>
          <w:szCs w:val="24"/>
        </w:rPr>
        <w:t>TAC</w:t>
      </w:r>
      <w:r w:rsidR="0003500C">
        <w:rPr>
          <w:rFonts w:ascii="Arial" w:hAnsi="Arial" w:cs="Arial"/>
          <w:noProof/>
          <w:sz w:val="24"/>
          <w:szCs w:val="24"/>
        </w:rPr>
        <w:t xml:space="preserve"> </w:t>
      </w:r>
      <w:r w:rsidR="008F0D4A" w:rsidRPr="008F0D4A">
        <w:rPr>
          <w:rFonts w:ascii="Arial" w:hAnsi="Arial" w:cs="Arial"/>
          <w:noProof/>
          <w:sz w:val="24"/>
          <w:szCs w:val="24"/>
        </w:rPr>
        <w:t>abdomen</w:t>
      </w:r>
      <w:r w:rsidR="00BA7B26" w:rsidRPr="00BA7B26">
        <w:rPr>
          <w:rFonts w:ascii="Arial" w:hAnsi="Arial" w:cs="Arial"/>
          <w:noProof/>
          <w:sz w:val="24"/>
          <w:szCs w:val="24"/>
        </w:rPr>
        <w:t xml:space="preserve"> siemple</w:t>
      </w:r>
      <w:r w:rsidRPr="008F0D4A">
        <w:rPr>
          <w:rFonts w:ascii="Arial" w:hAnsi="Arial" w:cs="Arial"/>
          <w:noProof/>
          <w:sz w:val="24"/>
          <w:szCs w:val="24"/>
        </w:rPr>
        <w:t>.</w:t>
      </w:r>
      <w:r w:rsidR="00542778" w:rsidRPr="00542778">
        <w:rPr>
          <w:rFonts w:ascii="Arial" w:hAnsi="Arial" w:cs="Arial"/>
          <w:noProof/>
          <w:sz w:val="24"/>
          <w:szCs w:val="24"/>
        </w:rPr>
        <w:t xml:space="preserve"> Hallazgo. Riñón en herradura.</w:t>
      </w:r>
    </w:p>
    <w:p w:rsidR="00BE21CD" w:rsidRDefault="00FD0B8A" w:rsidP="00D60F52">
      <w:pPr>
        <w:spacing w:line="360" w:lineRule="auto"/>
        <w:jc w:val="both"/>
        <w:rPr>
          <w:noProof/>
        </w:rPr>
      </w:pPr>
      <w:r>
        <w:rPr>
          <w:noProof/>
        </w:rPr>
        <w:drawing>
          <wp:inline distT="0" distB="0" distL="0" distR="0">
            <wp:extent cx="2318833" cy="2142564"/>
            <wp:effectExtent l="19050" t="0" r="5267"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325195" cy="2148442"/>
                    </a:xfrm>
                    <a:prstGeom prst="rect">
                      <a:avLst/>
                    </a:prstGeom>
                    <a:noFill/>
                    <a:ln w="9525">
                      <a:noFill/>
                      <a:miter lim="800000"/>
                      <a:headEnd/>
                      <a:tailEnd/>
                    </a:ln>
                  </pic:spPr>
                </pic:pic>
              </a:graphicData>
            </a:graphic>
          </wp:inline>
        </w:drawing>
      </w:r>
    </w:p>
    <w:p w:rsidR="00336F0A" w:rsidRPr="00BE21CD" w:rsidRDefault="00332556" w:rsidP="00D60F52">
      <w:pPr>
        <w:spacing w:line="360" w:lineRule="auto"/>
        <w:jc w:val="both"/>
        <w:rPr>
          <w:noProof/>
        </w:rPr>
      </w:pPr>
      <w:r>
        <w:rPr>
          <w:rFonts w:ascii="Arial" w:hAnsi="Arial" w:cs="Arial"/>
          <w:sz w:val="24"/>
          <w:szCs w:val="24"/>
        </w:rPr>
        <w:t>TAC de abdomen contrastada x vía oral.</w:t>
      </w:r>
      <w:r w:rsidR="00A914AE">
        <w:rPr>
          <w:rFonts w:ascii="Arial" w:hAnsi="Arial" w:cs="Arial"/>
          <w:sz w:val="24"/>
          <w:szCs w:val="24"/>
        </w:rPr>
        <w:t xml:space="preserve"> Corte axial.</w:t>
      </w:r>
    </w:p>
    <w:p w:rsidR="00FD0B8A" w:rsidRDefault="00FD0B8A" w:rsidP="00D60F52">
      <w:pPr>
        <w:spacing w:line="360" w:lineRule="auto"/>
        <w:jc w:val="both"/>
        <w:rPr>
          <w:rFonts w:ascii="Arial" w:hAnsi="Arial" w:cs="Arial"/>
          <w:sz w:val="24"/>
          <w:szCs w:val="24"/>
        </w:rPr>
      </w:pPr>
      <w:r>
        <w:rPr>
          <w:rFonts w:ascii="Arial" w:hAnsi="Arial" w:cs="Arial"/>
          <w:noProof/>
          <w:sz w:val="24"/>
          <w:szCs w:val="24"/>
        </w:rPr>
        <w:drawing>
          <wp:inline distT="0" distB="0" distL="0" distR="0">
            <wp:extent cx="2631882" cy="2631882"/>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2634510" cy="2634510"/>
                    </a:xfrm>
                    <a:prstGeom prst="rect">
                      <a:avLst/>
                    </a:prstGeom>
                    <a:noFill/>
                    <a:ln w="9525">
                      <a:noFill/>
                      <a:miter lim="800000"/>
                      <a:headEnd/>
                      <a:tailEnd/>
                    </a:ln>
                  </pic:spPr>
                </pic:pic>
              </a:graphicData>
            </a:graphic>
          </wp:inline>
        </w:drawing>
      </w:r>
      <w:r>
        <w:rPr>
          <w:rFonts w:ascii="Arial" w:hAnsi="Arial" w:cs="Arial"/>
          <w:noProof/>
          <w:sz w:val="24"/>
          <w:szCs w:val="24"/>
        </w:rPr>
        <w:drawing>
          <wp:inline distT="0" distB="0" distL="0" distR="0">
            <wp:extent cx="2628735" cy="2628735"/>
            <wp:effectExtent l="19050" t="0" r="165"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2631617" cy="2631617"/>
                    </a:xfrm>
                    <a:prstGeom prst="rect">
                      <a:avLst/>
                    </a:prstGeom>
                    <a:noFill/>
                    <a:ln w="9525">
                      <a:noFill/>
                      <a:miter lim="800000"/>
                      <a:headEnd/>
                      <a:tailEnd/>
                    </a:ln>
                  </pic:spPr>
                </pic:pic>
              </a:graphicData>
            </a:graphic>
          </wp:inline>
        </w:drawing>
      </w:r>
    </w:p>
    <w:p w:rsidR="00D32E13" w:rsidRDefault="00D32E13" w:rsidP="00625278">
      <w:pPr>
        <w:spacing w:line="360" w:lineRule="auto"/>
        <w:jc w:val="both"/>
        <w:rPr>
          <w:rFonts w:ascii="Arial" w:hAnsi="Arial" w:cs="Arial"/>
          <w:color w:val="231F20"/>
          <w:sz w:val="24"/>
          <w:szCs w:val="24"/>
        </w:rPr>
      </w:pPr>
      <w:r>
        <w:rPr>
          <w:rFonts w:ascii="Arial" w:hAnsi="Arial" w:cs="Arial"/>
          <w:color w:val="231F20"/>
          <w:sz w:val="24"/>
          <w:szCs w:val="24"/>
        </w:rPr>
        <w:t>ID: Pseudoquiste pancreático.</w:t>
      </w:r>
    </w:p>
    <w:p w:rsidR="00502B64" w:rsidRDefault="00502B64" w:rsidP="00625278">
      <w:pPr>
        <w:spacing w:line="360" w:lineRule="auto"/>
        <w:jc w:val="both"/>
        <w:rPr>
          <w:rFonts w:ascii="Arial" w:hAnsi="Arial" w:cs="Arial"/>
          <w:color w:val="231F20"/>
          <w:sz w:val="24"/>
          <w:szCs w:val="24"/>
        </w:rPr>
      </w:pPr>
      <w:r>
        <w:rPr>
          <w:rFonts w:ascii="Arial" w:hAnsi="Arial" w:cs="Arial"/>
          <w:color w:val="231F20"/>
          <w:sz w:val="24"/>
          <w:szCs w:val="24"/>
        </w:rPr>
        <w:t>Conclusiones.</w:t>
      </w:r>
    </w:p>
    <w:p w:rsidR="00502B64" w:rsidRPr="00F2749D" w:rsidRDefault="00502B64" w:rsidP="002C34B4">
      <w:pPr>
        <w:spacing w:line="360" w:lineRule="auto"/>
        <w:jc w:val="both"/>
        <w:rPr>
          <w:rFonts w:ascii="Arial" w:hAnsi="Arial" w:cs="Arial"/>
          <w:color w:val="231F20"/>
          <w:sz w:val="24"/>
          <w:szCs w:val="24"/>
        </w:rPr>
      </w:pPr>
      <w:r w:rsidRPr="00F2749D">
        <w:rPr>
          <w:rFonts w:ascii="Arial" w:hAnsi="Arial" w:cs="Arial"/>
          <w:color w:val="231F20"/>
          <w:sz w:val="24"/>
          <w:szCs w:val="24"/>
        </w:rPr>
        <w:t xml:space="preserve">Los </w:t>
      </w:r>
      <w:r w:rsidRPr="00241AD0">
        <w:rPr>
          <w:rFonts w:ascii="Arial" w:hAnsi="Arial" w:cs="Arial"/>
          <w:sz w:val="24"/>
          <w:szCs w:val="24"/>
        </w:rPr>
        <w:t>pseudoquist</w:t>
      </w:r>
      <w:r w:rsidR="00F2749D" w:rsidRPr="00241AD0">
        <w:rPr>
          <w:rFonts w:ascii="Arial" w:hAnsi="Arial" w:cs="Arial"/>
          <w:sz w:val="24"/>
          <w:szCs w:val="24"/>
        </w:rPr>
        <w:t>es</w:t>
      </w:r>
      <w:r w:rsidR="00F2749D" w:rsidRPr="00F2749D">
        <w:rPr>
          <w:rFonts w:ascii="Arial" w:hAnsi="Arial" w:cs="Arial"/>
          <w:color w:val="231F20"/>
          <w:sz w:val="24"/>
          <w:szCs w:val="24"/>
        </w:rPr>
        <w:t xml:space="preserve"> pancreáticos forman parte de </w:t>
      </w:r>
      <w:r w:rsidR="00193C6B">
        <w:rPr>
          <w:rFonts w:ascii="Arial" w:hAnsi="Arial" w:cs="Arial"/>
          <w:color w:val="231F20"/>
          <w:sz w:val="24"/>
          <w:szCs w:val="24"/>
        </w:rPr>
        <w:t>una amplia gama de lesiones de esta glándula</w:t>
      </w:r>
      <w:r w:rsidR="00F2749D">
        <w:rPr>
          <w:rFonts w:ascii="Arial" w:hAnsi="Arial" w:cs="Arial"/>
          <w:color w:val="231F20"/>
          <w:sz w:val="24"/>
          <w:szCs w:val="24"/>
        </w:rPr>
        <w:t xml:space="preserve">. </w:t>
      </w:r>
      <w:r w:rsidRPr="00F2749D">
        <w:rPr>
          <w:rFonts w:ascii="Arial" w:hAnsi="Arial" w:cs="Arial"/>
          <w:color w:val="231F20"/>
          <w:sz w:val="24"/>
          <w:szCs w:val="24"/>
        </w:rPr>
        <w:t xml:space="preserve">Estos </w:t>
      </w:r>
      <w:r w:rsidR="00F2749D" w:rsidRPr="00F2749D">
        <w:rPr>
          <w:rFonts w:ascii="Arial" w:hAnsi="Arial" w:cs="Arial"/>
          <w:color w:val="231F20"/>
          <w:sz w:val="24"/>
          <w:szCs w:val="24"/>
        </w:rPr>
        <w:t xml:space="preserve">en ocasiones presentan grandes </w:t>
      </w:r>
      <w:r w:rsidRPr="00F2749D">
        <w:rPr>
          <w:rFonts w:ascii="Arial" w:hAnsi="Arial" w:cs="Arial"/>
          <w:color w:val="231F20"/>
          <w:sz w:val="24"/>
          <w:szCs w:val="24"/>
        </w:rPr>
        <w:t>dimensiones que nos pueden inducir a cometer errores diagnósticos. P</w:t>
      </w:r>
      <w:r w:rsidR="00F2749D" w:rsidRPr="00F2749D">
        <w:rPr>
          <w:rFonts w:ascii="Arial" w:hAnsi="Arial" w:cs="Arial"/>
          <w:color w:val="231F20"/>
          <w:sz w:val="24"/>
          <w:szCs w:val="24"/>
        </w:rPr>
        <w:t xml:space="preserve">or ello, el conocimiento de sus </w:t>
      </w:r>
      <w:r w:rsidRPr="00F2749D">
        <w:rPr>
          <w:rFonts w:ascii="Arial" w:hAnsi="Arial" w:cs="Arial"/>
          <w:color w:val="231F20"/>
          <w:sz w:val="24"/>
          <w:szCs w:val="24"/>
        </w:rPr>
        <w:t>características radioló</w:t>
      </w:r>
      <w:r w:rsidR="00B15A5F">
        <w:rPr>
          <w:rFonts w:ascii="Arial" w:hAnsi="Arial" w:cs="Arial"/>
          <w:color w:val="231F20"/>
          <w:sz w:val="24"/>
          <w:szCs w:val="24"/>
        </w:rPr>
        <w:t xml:space="preserve">gicas y diagnóstico diferencial </w:t>
      </w:r>
      <w:r w:rsidRPr="00F2749D">
        <w:rPr>
          <w:rFonts w:ascii="Arial" w:hAnsi="Arial" w:cs="Arial"/>
          <w:color w:val="231F20"/>
          <w:sz w:val="24"/>
          <w:szCs w:val="24"/>
        </w:rPr>
        <w:t>nos facilitará</w:t>
      </w:r>
      <w:r w:rsidR="00B15A5F">
        <w:rPr>
          <w:rFonts w:ascii="Arial" w:hAnsi="Arial" w:cs="Arial"/>
          <w:color w:val="231F20"/>
          <w:sz w:val="24"/>
          <w:szCs w:val="24"/>
        </w:rPr>
        <w:t>n</w:t>
      </w:r>
      <w:r w:rsidRPr="00F2749D">
        <w:rPr>
          <w:rFonts w:ascii="Arial" w:hAnsi="Arial" w:cs="Arial"/>
          <w:color w:val="231F20"/>
          <w:sz w:val="24"/>
          <w:szCs w:val="24"/>
        </w:rPr>
        <w:t xml:space="preserve"> su </w:t>
      </w:r>
      <w:r w:rsidRPr="00F2749D">
        <w:rPr>
          <w:rFonts w:ascii="Arial" w:hAnsi="Arial" w:cs="Arial"/>
          <w:color w:val="231F20"/>
          <w:sz w:val="24"/>
          <w:szCs w:val="24"/>
        </w:rPr>
        <w:lastRenderedPageBreak/>
        <w:t>reconocimiento, evaluación y seguimiento óptimo. A su vez</w:t>
      </w:r>
      <w:r w:rsidR="00F2749D" w:rsidRPr="00F2749D">
        <w:rPr>
          <w:rFonts w:ascii="Arial" w:hAnsi="Arial" w:cs="Arial"/>
          <w:color w:val="231F20"/>
          <w:sz w:val="24"/>
          <w:szCs w:val="24"/>
        </w:rPr>
        <w:t xml:space="preserve">, los antecedentes clínicos del </w:t>
      </w:r>
      <w:r w:rsidRPr="00F2749D">
        <w:rPr>
          <w:rFonts w:ascii="Arial" w:hAnsi="Arial" w:cs="Arial"/>
          <w:color w:val="231F20"/>
          <w:sz w:val="24"/>
          <w:szCs w:val="24"/>
        </w:rPr>
        <w:t>paciente juegan un pa</w:t>
      </w:r>
      <w:r w:rsidR="00F2749D" w:rsidRPr="00F2749D">
        <w:rPr>
          <w:rFonts w:ascii="Arial" w:hAnsi="Arial" w:cs="Arial"/>
          <w:color w:val="231F20"/>
          <w:sz w:val="24"/>
          <w:szCs w:val="24"/>
        </w:rPr>
        <w:t xml:space="preserve">pel primordial, a tal punto que </w:t>
      </w:r>
      <w:r w:rsidRPr="00F2749D">
        <w:rPr>
          <w:rFonts w:ascii="Arial" w:hAnsi="Arial" w:cs="Arial"/>
          <w:color w:val="231F20"/>
          <w:sz w:val="24"/>
          <w:szCs w:val="24"/>
        </w:rPr>
        <w:t>si un paciente no tien</w:t>
      </w:r>
      <w:r w:rsidR="00F2749D" w:rsidRPr="00F2749D">
        <w:rPr>
          <w:rFonts w:ascii="Arial" w:hAnsi="Arial" w:cs="Arial"/>
          <w:color w:val="231F20"/>
          <w:sz w:val="24"/>
          <w:szCs w:val="24"/>
        </w:rPr>
        <w:t xml:space="preserve">e antecedentes de pancreatitis, </w:t>
      </w:r>
      <w:r w:rsidRPr="00F2749D">
        <w:rPr>
          <w:rFonts w:ascii="Arial" w:hAnsi="Arial" w:cs="Arial"/>
          <w:color w:val="231F20"/>
          <w:sz w:val="24"/>
          <w:szCs w:val="24"/>
        </w:rPr>
        <w:t>traumatismo pancreático o cirugía previa de páncreasy los resultados de los estudios de imagen no son concluyentes, el control evolutivo con imagen o su drenaje pueden ser recomendados.</w:t>
      </w:r>
    </w:p>
    <w:p w:rsidR="002C34B4" w:rsidRDefault="002C34B4" w:rsidP="002C34B4">
      <w:pPr>
        <w:spacing w:line="360" w:lineRule="auto"/>
        <w:jc w:val="both"/>
        <w:rPr>
          <w:rFonts w:ascii="Arial" w:hAnsi="Arial" w:cs="Arial"/>
          <w:color w:val="231F20"/>
          <w:sz w:val="24"/>
          <w:szCs w:val="24"/>
        </w:rPr>
      </w:pPr>
      <w:r w:rsidRPr="00E41E47">
        <w:rPr>
          <w:rFonts w:ascii="Arial" w:hAnsi="Arial" w:cs="Arial"/>
          <w:color w:val="231F20"/>
          <w:sz w:val="24"/>
          <w:szCs w:val="24"/>
        </w:rPr>
        <w:t xml:space="preserve">Bibliografía. </w:t>
      </w:r>
    </w:p>
    <w:p w:rsidR="00691164" w:rsidRPr="00B80F52" w:rsidRDefault="00691164" w:rsidP="00691164">
      <w:pPr>
        <w:pStyle w:val="Prrafodelista"/>
        <w:numPr>
          <w:ilvl w:val="0"/>
          <w:numId w:val="4"/>
        </w:numPr>
        <w:spacing w:line="360" w:lineRule="auto"/>
        <w:jc w:val="both"/>
        <w:rPr>
          <w:rFonts w:ascii="Arial" w:hAnsi="Arial" w:cs="Arial"/>
          <w:color w:val="0000FF"/>
          <w:sz w:val="24"/>
          <w:szCs w:val="24"/>
        </w:rPr>
      </w:pPr>
      <w:r w:rsidRPr="00526683">
        <w:rPr>
          <w:rFonts w:ascii="Arial" w:hAnsi="Arial" w:cs="Arial"/>
          <w:sz w:val="24"/>
          <w:szCs w:val="24"/>
        </w:rPr>
        <w:t>Puerto-Lorenzo</w:t>
      </w:r>
      <w:r w:rsidR="00803FF1">
        <w:rPr>
          <w:rFonts w:ascii="Arial" w:hAnsi="Arial" w:cs="Arial"/>
          <w:sz w:val="24"/>
          <w:szCs w:val="24"/>
        </w:rPr>
        <w:t xml:space="preserve"> J, Torres-Aja L,</w:t>
      </w:r>
      <w:r w:rsidR="00A80F3B">
        <w:rPr>
          <w:rFonts w:ascii="Arial" w:hAnsi="Arial" w:cs="Arial"/>
          <w:sz w:val="24"/>
          <w:szCs w:val="24"/>
        </w:rPr>
        <w:t xml:space="preserve"> </w:t>
      </w:r>
      <w:r w:rsidRPr="00576E26">
        <w:rPr>
          <w:rFonts w:ascii="Arial" w:hAnsi="Arial" w:cs="Arial"/>
          <w:sz w:val="24"/>
          <w:szCs w:val="24"/>
        </w:rPr>
        <w:t xml:space="preserve">Cabanes-Rojas E. Pseudoquiste de páncreas. Presentación de un caso y revisión de la literatura. </w:t>
      </w:r>
      <w:r w:rsidRPr="00CF37BE">
        <w:rPr>
          <w:rFonts w:ascii="Arial" w:hAnsi="Arial" w:cs="Arial"/>
          <w:bCs/>
          <w:sz w:val="24"/>
          <w:szCs w:val="24"/>
        </w:rPr>
        <w:t>Revista Finlay</w:t>
      </w:r>
      <w:r w:rsidRPr="00576E26">
        <w:rPr>
          <w:rFonts w:ascii="Arial" w:hAnsi="Arial" w:cs="Arial"/>
          <w:sz w:val="24"/>
          <w:szCs w:val="24"/>
        </w:rPr>
        <w:t xml:space="preserve">[revista en Internet]. 2020 [citado 2021 Dic 7]; 10(3):[aprox. 6 p.]. Disponibleen: </w:t>
      </w:r>
      <w:hyperlink r:id="rId19" w:history="1">
        <w:r w:rsidRPr="00B80F52">
          <w:rPr>
            <w:rStyle w:val="Hipervnculo"/>
            <w:rFonts w:ascii="Arial" w:hAnsi="Arial" w:cs="Arial"/>
            <w:color w:val="0000FF"/>
            <w:sz w:val="24"/>
            <w:szCs w:val="24"/>
          </w:rPr>
          <w:t>http://www.revfinlay.sld.cu/index.php/finlay/article/view/824</w:t>
        </w:r>
      </w:hyperlink>
    </w:p>
    <w:p w:rsidR="008821E3" w:rsidRPr="008821E3" w:rsidRDefault="008821E3" w:rsidP="008821E3">
      <w:pPr>
        <w:pStyle w:val="Prrafodelista"/>
        <w:numPr>
          <w:ilvl w:val="0"/>
          <w:numId w:val="4"/>
        </w:numPr>
        <w:rPr>
          <w:rFonts w:ascii="Arial" w:hAnsi="Arial" w:cs="Arial"/>
          <w:sz w:val="24"/>
          <w:szCs w:val="24"/>
        </w:rPr>
      </w:pPr>
      <w:r w:rsidRPr="008821E3">
        <w:rPr>
          <w:rFonts w:ascii="Arial" w:hAnsi="Arial" w:cs="Arial"/>
          <w:sz w:val="24"/>
          <w:szCs w:val="24"/>
        </w:rPr>
        <w:t xml:space="preserve">Disponible en: </w:t>
      </w:r>
      <w:hyperlink r:id="rId20" w:history="1">
        <w:r w:rsidRPr="008821E3">
          <w:rPr>
            <w:rStyle w:val="Hipervnculo"/>
            <w:rFonts w:ascii="Arial" w:hAnsi="Arial" w:cs="Arial"/>
            <w:sz w:val="24"/>
            <w:szCs w:val="24"/>
          </w:rPr>
          <w:t>https://www.elsevier.es/es-revista-cirugia-cirujanos-139-articulo-tratamiento-quirurgico-del-seudoquiste-pancreas-S0009741115002297</w:t>
        </w:r>
      </w:hyperlink>
    </w:p>
    <w:p w:rsidR="009154F1" w:rsidRPr="00BE7CBF" w:rsidRDefault="009154F1" w:rsidP="00F7288D">
      <w:pPr>
        <w:pStyle w:val="Prrafodelista"/>
        <w:numPr>
          <w:ilvl w:val="0"/>
          <w:numId w:val="4"/>
        </w:numPr>
        <w:spacing w:line="360" w:lineRule="auto"/>
        <w:jc w:val="both"/>
        <w:rPr>
          <w:rFonts w:ascii="Arial" w:hAnsi="Arial" w:cs="Arial"/>
          <w:sz w:val="24"/>
          <w:szCs w:val="24"/>
        </w:rPr>
      </w:pPr>
      <w:r w:rsidRPr="00B80F52">
        <w:rPr>
          <w:rFonts w:ascii="Arial" w:hAnsi="Arial" w:cs="Arial"/>
          <w:sz w:val="24"/>
          <w:szCs w:val="24"/>
          <w:lang w:val="en-US"/>
        </w:rPr>
        <w:t xml:space="preserve">. </w:t>
      </w:r>
      <w:proofErr w:type="spellStart"/>
      <w:r w:rsidRPr="00B80F52">
        <w:rPr>
          <w:rFonts w:ascii="Arial" w:hAnsi="Arial" w:cs="Arial"/>
          <w:sz w:val="24"/>
          <w:szCs w:val="24"/>
          <w:lang w:val="en-US"/>
        </w:rPr>
        <w:t>SubodhWani</w:t>
      </w:r>
      <w:proofErr w:type="spellEnd"/>
      <w:r w:rsidRPr="00B80F52">
        <w:rPr>
          <w:rFonts w:ascii="Arial" w:hAnsi="Arial" w:cs="Arial"/>
          <w:sz w:val="24"/>
          <w:szCs w:val="24"/>
          <w:lang w:val="en-US"/>
        </w:rPr>
        <w:t xml:space="preserve"> P, Ahmed H, </w:t>
      </w:r>
      <w:proofErr w:type="spellStart"/>
      <w:r w:rsidRPr="00B80F52">
        <w:rPr>
          <w:rFonts w:ascii="Arial" w:hAnsi="Arial" w:cs="Arial"/>
          <w:sz w:val="24"/>
          <w:szCs w:val="24"/>
          <w:lang w:val="en-US"/>
        </w:rPr>
        <w:t>Rajkhowa</w:t>
      </w:r>
      <w:proofErr w:type="spellEnd"/>
      <w:r w:rsidRPr="00B80F52">
        <w:rPr>
          <w:rFonts w:ascii="Arial" w:hAnsi="Arial" w:cs="Arial"/>
          <w:sz w:val="24"/>
          <w:szCs w:val="24"/>
          <w:lang w:val="en-US"/>
        </w:rPr>
        <w:t xml:space="preserve"> K. A clinical study of </w:t>
      </w:r>
      <w:proofErr w:type="spellStart"/>
      <w:r w:rsidRPr="00B80F52">
        <w:rPr>
          <w:rFonts w:ascii="Arial" w:hAnsi="Arial" w:cs="Arial"/>
          <w:sz w:val="24"/>
          <w:szCs w:val="24"/>
          <w:lang w:val="en-US"/>
        </w:rPr>
        <w:t>Pancreaticpseudocyst</w:t>
      </w:r>
      <w:proofErr w:type="spellEnd"/>
      <w:r w:rsidRPr="00B80F52">
        <w:rPr>
          <w:rFonts w:ascii="Arial" w:hAnsi="Arial" w:cs="Arial"/>
          <w:sz w:val="24"/>
          <w:szCs w:val="24"/>
          <w:lang w:val="en-US"/>
        </w:rPr>
        <w:t xml:space="preserve"> and its management: An institutional experience. </w:t>
      </w:r>
      <w:r w:rsidRPr="00BE7CBF">
        <w:rPr>
          <w:rFonts w:ascii="Arial" w:hAnsi="Arial" w:cs="Arial"/>
          <w:sz w:val="24"/>
          <w:szCs w:val="24"/>
        </w:rPr>
        <w:t xml:space="preserve">IOSR J Dental </w:t>
      </w:r>
      <w:proofErr w:type="spellStart"/>
      <w:r w:rsidRPr="00BE7CBF">
        <w:rPr>
          <w:rFonts w:ascii="Arial" w:hAnsi="Arial" w:cs="Arial"/>
          <w:sz w:val="24"/>
          <w:szCs w:val="24"/>
        </w:rPr>
        <w:t>MedSci</w:t>
      </w:r>
      <w:proofErr w:type="spellEnd"/>
      <w:r w:rsidRPr="00BE7CBF">
        <w:rPr>
          <w:rFonts w:ascii="Arial" w:hAnsi="Arial" w:cs="Arial"/>
          <w:sz w:val="24"/>
          <w:szCs w:val="24"/>
        </w:rPr>
        <w:t xml:space="preserve">. 2015 [citado 2 </w:t>
      </w:r>
      <w:proofErr w:type="spellStart"/>
      <w:r w:rsidRPr="00BE7CBF">
        <w:rPr>
          <w:rFonts w:ascii="Arial" w:hAnsi="Arial" w:cs="Arial"/>
          <w:sz w:val="24"/>
          <w:szCs w:val="24"/>
        </w:rPr>
        <w:t>may</w:t>
      </w:r>
      <w:proofErr w:type="spellEnd"/>
      <w:r w:rsidRPr="00BE7CBF">
        <w:rPr>
          <w:rFonts w:ascii="Arial" w:hAnsi="Arial" w:cs="Arial"/>
          <w:sz w:val="24"/>
          <w:szCs w:val="24"/>
        </w:rPr>
        <w:t xml:space="preserve"> 2018]; 14(9): 16-19. Disponible en: </w:t>
      </w:r>
      <w:hyperlink r:id="rId21" w:tgtFrame="_blank" w:history="1">
        <w:r w:rsidRPr="00BE7CBF">
          <w:rPr>
            <w:rStyle w:val="Hipervnculo"/>
            <w:rFonts w:ascii="Arial" w:hAnsi="Arial" w:cs="Arial"/>
            <w:sz w:val="24"/>
            <w:szCs w:val="24"/>
          </w:rPr>
          <w:t>https://pdfs.semanticscholar.org/1f3f/f4405d8ae51db6b10a517b0ec7f1dcb2181a.pdf</w:t>
        </w:r>
      </w:hyperlink>
      <w:r w:rsidRPr="00BE7CBF">
        <w:rPr>
          <w:rFonts w:ascii="Arial" w:hAnsi="Arial" w:cs="Arial"/>
          <w:sz w:val="24"/>
          <w:szCs w:val="24"/>
        </w:rPr>
        <w:t xml:space="preserve"> [ </w:t>
      </w:r>
      <w:hyperlink r:id="rId22" w:history="1">
        <w:r w:rsidRPr="00BE7CBF">
          <w:rPr>
            <w:rStyle w:val="Hipervnculo"/>
            <w:rFonts w:ascii="Arial" w:hAnsi="Arial" w:cs="Arial"/>
            <w:sz w:val="24"/>
            <w:szCs w:val="24"/>
          </w:rPr>
          <w:t>Links</w:t>
        </w:r>
      </w:hyperlink>
      <w:r w:rsidRPr="00BE7CBF">
        <w:rPr>
          <w:rFonts w:ascii="Arial" w:hAnsi="Arial" w:cs="Arial"/>
          <w:sz w:val="24"/>
          <w:szCs w:val="24"/>
        </w:rPr>
        <w:t xml:space="preserve"> ] </w:t>
      </w:r>
    </w:p>
    <w:p w:rsidR="00F7288D" w:rsidRPr="00576E26" w:rsidRDefault="00F7288D" w:rsidP="00F7288D">
      <w:pPr>
        <w:pStyle w:val="Prrafodelista"/>
        <w:numPr>
          <w:ilvl w:val="0"/>
          <w:numId w:val="4"/>
        </w:numPr>
        <w:spacing w:line="360" w:lineRule="auto"/>
        <w:jc w:val="both"/>
        <w:rPr>
          <w:rFonts w:ascii="Arial" w:hAnsi="Arial" w:cs="Arial"/>
          <w:sz w:val="24"/>
          <w:szCs w:val="24"/>
        </w:rPr>
      </w:pPr>
      <w:r w:rsidRPr="00576E26">
        <w:rPr>
          <w:rFonts w:ascii="Arial" w:hAnsi="Arial" w:cs="Arial"/>
          <w:sz w:val="24"/>
          <w:szCs w:val="24"/>
        </w:rPr>
        <w:t>Ramírez Gutiérrez Stephanie</w:t>
      </w:r>
      <w:r>
        <w:rPr>
          <w:rFonts w:ascii="Arial" w:hAnsi="Arial" w:cs="Arial"/>
          <w:sz w:val="24"/>
          <w:szCs w:val="24"/>
        </w:rPr>
        <w:t xml:space="preserve">. </w:t>
      </w:r>
      <w:r w:rsidR="00A86659">
        <w:rPr>
          <w:rFonts w:ascii="Arial" w:hAnsi="Arial" w:cs="Arial"/>
          <w:sz w:val="24"/>
          <w:szCs w:val="24"/>
        </w:rPr>
        <w:t>Pseudoquiste p</w:t>
      </w:r>
      <w:r w:rsidR="00A86659" w:rsidRPr="00576E26">
        <w:rPr>
          <w:rFonts w:ascii="Arial" w:hAnsi="Arial" w:cs="Arial"/>
          <w:sz w:val="24"/>
          <w:szCs w:val="24"/>
        </w:rPr>
        <w:t>ancreático</w:t>
      </w:r>
      <w:r w:rsidR="00A86659">
        <w:rPr>
          <w:rFonts w:ascii="Arial" w:hAnsi="Arial" w:cs="Arial"/>
          <w:sz w:val="24"/>
          <w:szCs w:val="24"/>
        </w:rPr>
        <w:t xml:space="preserve">. </w:t>
      </w:r>
      <w:r w:rsidR="00A86659" w:rsidRPr="00063B78">
        <w:rPr>
          <w:rFonts w:ascii="Arial" w:hAnsi="Arial" w:cs="Arial"/>
          <w:sz w:val="24"/>
          <w:szCs w:val="24"/>
        </w:rPr>
        <w:t>revista médica</w:t>
      </w:r>
      <w:r w:rsidR="00A86659">
        <w:rPr>
          <w:rFonts w:ascii="Arial" w:hAnsi="Arial" w:cs="Arial"/>
          <w:sz w:val="24"/>
          <w:szCs w:val="24"/>
        </w:rPr>
        <w:t xml:space="preserve"> de Costa R</w:t>
      </w:r>
      <w:r w:rsidR="00A86659" w:rsidRPr="00063B78">
        <w:rPr>
          <w:rFonts w:ascii="Arial" w:hAnsi="Arial" w:cs="Arial"/>
          <w:sz w:val="24"/>
          <w:szCs w:val="24"/>
        </w:rPr>
        <w:t>ica y Centroamérica</w:t>
      </w:r>
      <w:r w:rsidRPr="00063B78">
        <w:rPr>
          <w:rFonts w:ascii="Arial" w:hAnsi="Arial" w:cs="Arial"/>
          <w:sz w:val="24"/>
          <w:szCs w:val="24"/>
        </w:rPr>
        <w:t xml:space="preserve"> LXXI (610) 313 - 316, 2014</w:t>
      </w:r>
      <w:r>
        <w:rPr>
          <w:rFonts w:ascii="Arial" w:hAnsi="Arial" w:cs="Arial"/>
          <w:sz w:val="24"/>
          <w:szCs w:val="24"/>
        </w:rPr>
        <w:t>.</w:t>
      </w:r>
      <w:r w:rsidRPr="00576E26">
        <w:rPr>
          <w:rFonts w:ascii="Arial" w:hAnsi="Arial" w:cs="Arial"/>
          <w:sz w:val="24"/>
          <w:szCs w:val="24"/>
        </w:rPr>
        <w:t xml:space="preserve">Disponible en: </w:t>
      </w:r>
      <w:hyperlink r:id="rId23" w:history="1">
        <w:r w:rsidRPr="00576E26">
          <w:rPr>
            <w:rStyle w:val="Hipervnculo"/>
            <w:rFonts w:ascii="Arial" w:hAnsi="Arial" w:cs="Arial"/>
            <w:sz w:val="24"/>
            <w:szCs w:val="24"/>
          </w:rPr>
          <w:t>https://www.binasss.sa.cr/revistas/rmcc/610/art28.pdf</w:t>
        </w:r>
      </w:hyperlink>
    </w:p>
    <w:p w:rsidR="00F7288D" w:rsidRPr="00B80F52" w:rsidRDefault="00476C3B" w:rsidP="00F7288D">
      <w:pPr>
        <w:pStyle w:val="Prrafodelista"/>
        <w:numPr>
          <w:ilvl w:val="0"/>
          <w:numId w:val="4"/>
        </w:numPr>
        <w:spacing w:line="360" w:lineRule="auto"/>
        <w:jc w:val="both"/>
        <w:rPr>
          <w:rFonts w:ascii="Arial" w:hAnsi="Arial" w:cs="Arial"/>
          <w:color w:val="0000FF"/>
          <w:sz w:val="24"/>
          <w:szCs w:val="24"/>
        </w:rPr>
      </w:pPr>
      <w:r w:rsidRPr="00576E26">
        <w:rPr>
          <w:rFonts w:ascii="Arial" w:hAnsi="Arial" w:cs="Arial"/>
          <w:sz w:val="24"/>
          <w:szCs w:val="24"/>
        </w:rPr>
        <w:t xml:space="preserve">Pereda Rodríguez, Javier; González Llorente, JavierPseudoquiste pancreático gigante. Revista Argentina de Radiología, vol. 75, núm. 3, julio-septiembre, 2011, pp. 197-202. Sociedad Argentina de Radiología.Buenos Aires, Argentina. Disponible en: </w:t>
      </w:r>
      <w:hyperlink r:id="rId24" w:history="1">
        <w:r w:rsidRPr="00B80F52">
          <w:rPr>
            <w:rStyle w:val="Hipervnculo"/>
            <w:rFonts w:ascii="Arial" w:hAnsi="Arial" w:cs="Arial"/>
            <w:color w:val="0000FF"/>
            <w:sz w:val="24"/>
            <w:szCs w:val="24"/>
          </w:rPr>
          <w:t>https://www.google.com.cu/url?esrc=s&amp;q=&amp;rct=j&amp;sa=U&amp;url=https://www.redalyc.org/pdf/3825/382538489006.pdf&amp;ved=2ahUKEwim3679zdf0AhUuQTABHaONBKg4FBAWegQIBxAC&amp;usg=AOvVaw2A36XLefzMtFrNPXV4s7Vm</w:t>
        </w:r>
      </w:hyperlink>
    </w:p>
    <w:p w:rsidR="00476C3B" w:rsidRPr="00F7288D" w:rsidRDefault="00476C3B" w:rsidP="00F7288D">
      <w:pPr>
        <w:pStyle w:val="Prrafodelista"/>
        <w:numPr>
          <w:ilvl w:val="0"/>
          <w:numId w:val="4"/>
        </w:numPr>
        <w:spacing w:line="360" w:lineRule="auto"/>
        <w:jc w:val="both"/>
        <w:rPr>
          <w:rFonts w:ascii="Arial" w:hAnsi="Arial" w:cs="Arial"/>
          <w:sz w:val="24"/>
          <w:szCs w:val="24"/>
        </w:rPr>
      </w:pPr>
      <w:r w:rsidRPr="00F7288D">
        <w:rPr>
          <w:rFonts w:ascii="Arial" w:hAnsi="Arial" w:cs="Arial"/>
          <w:sz w:val="24"/>
          <w:szCs w:val="24"/>
        </w:rPr>
        <w:t xml:space="preserve">Álvarez Ibarra Salvador. Pseudoquiste pancreático secundario a pancreatitis aguda post alcohólica. Revista salud quintana roo, </w:t>
      </w:r>
      <w:proofErr w:type="spellStart"/>
      <w:r w:rsidRPr="00F7288D">
        <w:rPr>
          <w:rFonts w:ascii="Arial" w:hAnsi="Arial" w:cs="Arial"/>
          <w:sz w:val="24"/>
          <w:szCs w:val="24"/>
        </w:rPr>
        <w:t>Vol</w:t>
      </w:r>
      <w:proofErr w:type="spellEnd"/>
      <w:r w:rsidRPr="00F7288D">
        <w:rPr>
          <w:rFonts w:ascii="Arial" w:hAnsi="Arial" w:cs="Arial"/>
          <w:sz w:val="24"/>
          <w:szCs w:val="24"/>
        </w:rPr>
        <w:t xml:space="preserve"> 14 2021 Disponible en: </w:t>
      </w:r>
      <w:hyperlink r:id="rId25" w:history="1">
        <w:r w:rsidRPr="00F7288D">
          <w:rPr>
            <w:rStyle w:val="Hipervnculo"/>
            <w:rFonts w:ascii="Arial" w:hAnsi="Arial" w:cs="Arial"/>
            <w:sz w:val="24"/>
            <w:szCs w:val="24"/>
          </w:rPr>
          <w:t>https://www.google.com/url?esrc=s&amp;q=&amp;rct=j&amp;sa=U&amp;url=https://www.medigraphic.com/pdfs/salquintanaroo/sqr-2021/sqr2145g.pdf&amp;ved=2ahUKEwi5pKL8vuj0AhXGnOAKHbxdDwMQFnoECAIQAg&amp;usg=AOvVaw2vS9WVJxsHFsdHLxGkc1dr</w:t>
        </w:r>
      </w:hyperlink>
    </w:p>
    <w:p w:rsidR="002C34B4" w:rsidRPr="001A5DBD" w:rsidRDefault="002C34B4" w:rsidP="001A5DBD">
      <w:pPr>
        <w:spacing w:line="360" w:lineRule="auto"/>
        <w:jc w:val="both"/>
        <w:rPr>
          <w:rFonts w:ascii="Arial" w:hAnsi="Arial" w:cs="Arial"/>
          <w:color w:val="231F20"/>
          <w:sz w:val="24"/>
          <w:szCs w:val="24"/>
        </w:rPr>
      </w:pPr>
    </w:p>
    <w:p w:rsidR="002C34B4" w:rsidRPr="00E41E47" w:rsidRDefault="002C34B4" w:rsidP="00E41E47">
      <w:pPr>
        <w:spacing w:line="360" w:lineRule="auto"/>
        <w:jc w:val="both"/>
        <w:rPr>
          <w:rFonts w:ascii="Arial" w:hAnsi="Arial" w:cs="Arial"/>
          <w:color w:val="231F20"/>
          <w:sz w:val="24"/>
          <w:szCs w:val="24"/>
        </w:rPr>
      </w:pPr>
    </w:p>
    <w:sectPr w:rsidR="002C34B4" w:rsidRPr="00E41E47" w:rsidSect="008608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110"/>
    <w:multiLevelType w:val="hybridMultilevel"/>
    <w:tmpl w:val="93F0C2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1A3749"/>
    <w:multiLevelType w:val="hybridMultilevel"/>
    <w:tmpl w:val="93F0C2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8E2F4C"/>
    <w:multiLevelType w:val="hybridMultilevel"/>
    <w:tmpl w:val="1AD0EF38"/>
    <w:lvl w:ilvl="0" w:tplc="003A020E">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9AD3B1C"/>
    <w:multiLevelType w:val="hybridMultilevel"/>
    <w:tmpl w:val="DCFC6FF4"/>
    <w:lvl w:ilvl="0" w:tplc="3E0CAA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91C0572"/>
    <w:multiLevelType w:val="hybridMultilevel"/>
    <w:tmpl w:val="93F0C2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D2"/>
    <w:rsid w:val="00000225"/>
    <w:rsid w:val="000150D2"/>
    <w:rsid w:val="00020235"/>
    <w:rsid w:val="00026364"/>
    <w:rsid w:val="00027D1F"/>
    <w:rsid w:val="0003500C"/>
    <w:rsid w:val="00035D1C"/>
    <w:rsid w:val="00042D34"/>
    <w:rsid w:val="00053100"/>
    <w:rsid w:val="00056F79"/>
    <w:rsid w:val="00064532"/>
    <w:rsid w:val="00074375"/>
    <w:rsid w:val="00083FEB"/>
    <w:rsid w:val="000960D8"/>
    <w:rsid w:val="000962F1"/>
    <w:rsid w:val="00096DEA"/>
    <w:rsid w:val="00096EFE"/>
    <w:rsid w:val="00097CBE"/>
    <w:rsid w:val="000B799E"/>
    <w:rsid w:val="000D2D79"/>
    <w:rsid w:val="000E0287"/>
    <w:rsid w:val="000F46DD"/>
    <w:rsid w:val="00104087"/>
    <w:rsid w:val="00107524"/>
    <w:rsid w:val="00112438"/>
    <w:rsid w:val="0011258E"/>
    <w:rsid w:val="00115AC6"/>
    <w:rsid w:val="00133D49"/>
    <w:rsid w:val="00137AE3"/>
    <w:rsid w:val="0014783B"/>
    <w:rsid w:val="001537CB"/>
    <w:rsid w:val="001571CC"/>
    <w:rsid w:val="00176965"/>
    <w:rsid w:val="00180EAC"/>
    <w:rsid w:val="00183F57"/>
    <w:rsid w:val="00190EE3"/>
    <w:rsid w:val="00192BF7"/>
    <w:rsid w:val="00193C6B"/>
    <w:rsid w:val="00195485"/>
    <w:rsid w:val="001A5DBD"/>
    <w:rsid w:val="001B3910"/>
    <w:rsid w:val="001D20CD"/>
    <w:rsid w:val="001E6DE3"/>
    <w:rsid w:val="00207C54"/>
    <w:rsid w:val="00214AAB"/>
    <w:rsid w:val="002203A5"/>
    <w:rsid w:val="002204AD"/>
    <w:rsid w:val="002211C9"/>
    <w:rsid w:val="0023279A"/>
    <w:rsid w:val="002406B6"/>
    <w:rsid w:val="00241AD0"/>
    <w:rsid w:val="00241CBF"/>
    <w:rsid w:val="00243785"/>
    <w:rsid w:val="002600DA"/>
    <w:rsid w:val="00261E26"/>
    <w:rsid w:val="00275D26"/>
    <w:rsid w:val="00297B1F"/>
    <w:rsid w:val="002A1343"/>
    <w:rsid w:val="002B05C0"/>
    <w:rsid w:val="002B3F29"/>
    <w:rsid w:val="002B5B37"/>
    <w:rsid w:val="002B7A5F"/>
    <w:rsid w:val="002C34B4"/>
    <w:rsid w:val="002C71F0"/>
    <w:rsid w:val="002F463B"/>
    <w:rsid w:val="002F4E58"/>
    <w:rsid w:val="00300DBA"/>
    <w:rsid w:val="00303CFA"/>
    <w:rsid w:val="003267C7"/>
    <w:rsid w:val="00332556"/>
    <w:rsid w:val="00336F0A"/>
    <w:rsid w:val="0034467D"/>
    <w:rsid w:val="003547C5"/>
    <w:rsid w:val="003673B9"/>
    <w:rsid w:val="00376BFE"/>
    <w:rsid w:val="00384985"/>
    <w:rsid w:val="00394791"/>
    <w:rsid w:val="003C628B"/>
    <w:rsid w:val="003E356B"/>
    <w:rsid w:val="003E391E"/>
    <w:rsid w:val="003E769D"/>
    <w:rsid w:val="004072B2"/>
    <w:rsid w:val="00411286"/>
    <w:rsid w:val="004246FC"/>
    <w:rsid w:val="004608F1"/>
    <w:rsid w:val="00467EB6"/>
    <w:rsid w:val="00471F45"/>
    <w:rsid w:val="00476C3B"/>
    <w:rsid w:val="004826E1"/>
    <w:rsid w:val="00486011"/>
    <w:rsid w:val="00486136"/>
    <w:rsid w:val="004B1D0D"/>
    <w:rsid w:val="004B7549"/>
    <w:rsid w:val="004C0E73"/>
    <w:rsid w:val="004C1F4A"/>
    <w:rsid w:val="004C6D83"/>
    <w:rsid w:val="00502B64"/>
    <w:rsid w:val="00505AFF"/>
    <w:rsid w:val="00516C67"/>
    <w:rsid w:val="00521ABD"/>
    <w:rsid w:val="00526683"/>
    <w:rsid w:val="00530598"/>
    <w:rsid w:val="00542778"/>
    <w:rsid w:val="00544A81"/>
    <w:rsid w:val="00567055"/>
    <w:rsid w:val="00583DAE"/>
    <w:rsid w:val="00583FD3"/>
    <w:rsid w:val="005865FC"/>
    <w:rsid w:val="005A04BD"/>
    <w:rsid w:val="005A610E"/>
    <w:rsid w:val="005B2691"/>
    <w:rsid w:val="005B6292"/>
    <w:rsid w:val="005B7D87"/>
    <w:rsid w:val="005E3412"/>
    <w:rsid w:val="005E47AA"/>
    <w:rsid w:val="005F2F84"/>
    <w:rsid w:val="00600283"/>
    <w:rsid w:val="00625278"/>
    <w:rsid w:val="006276AF"/>
    <w:rsid w:val="006334E6"/>
    <w:rsid w:val="00635BA9"/>
    <w:rsid w:val="00640AB9"/>
    <w:rsid w:val="0065200E"/>
    <w:rsid w:val="00691164"/>
    <w:rsid w:val="0069211F"/>
    <w:rsid w:val="006B602C"/>
    <w:rsid w:val="006C13D7"/>
    <w:rsid w:val="006C4F51"/>
    <w:rsid w:val="006C65F3"/>
    <w:rsid w:val="006D5D64"/>
    <w:rsid w:val="006F3BA6"/>
    <w:rsid w:val="006F474D"/>
    <w:rsid w:val="006F6E4E"/>
    <w:rsid w:val="00713CBC"/>
    <w:rsid w:val="00731169"/>
    <w:rsid w:val="00743DDB"/>
    <w:rsid w:val="0075209F"/>
    <w:rsid w:val="00752F6D"/>
    <w:rsid w:val="00761C91"/>
    <w:rsid w:val="00762B21"/>
    <w:rsid w:val="00765821"/>
    <w:rsid w:val="007678D2"/>
    <w:rsid w:val="007717AD"/>
    <w:rsid w:val="00773A4C"/>
    <w:rsid w:val="0077477E"/>
    <w:rsid w:val="0078130A"/>
    <w:rsid w:val="00783E9A"/>
    <w:rsid w:val="00786CAE"/>
    <w:rsid w:val="007B76F8"/>
    <w:rsid w:val="007C0501"/>
    <w:rsid w:val="007F4486"/>
    <w:rsid w:val="008037EE"/>
    <w:rsid w:val="00803FF1"/>
    <w:rsid w:val="00820023"/>
    <w:rsid w:val="00822E38"/>
    <w:rsid w:val="0083702A"/>
    <w:rsid w:val="00840E56"/>
    <w:rsid w:val="0084583A"/>
    <w:rsid w:val="00845C76"/>
    <w:rsid w:val="0085370F"/>
    <w:rsid w:val="0085423C"/>
    <w:rsid w:val="0086083E"/>
    <w:rsid w:val="00860F7D"/>
    <w:rsid w:val="008619A1"/>
    <w:rsid w:val="00871D04"/>
    <w:rsid w:val="00873D38"/>
    <w:rsid w:val="008821E3"/>
    <w:rsid w:val="00886141"/>
    <w:rsid w:val="008900DF"/>
    <w:rsid w:val="0089109D"/>
    <w:rsid w:val="00897CD8"/>
    <w:rsid w:val="008A7CEF"/>
    <w:rsid w:val="008B4C44"/>
    <w:rsid w:val="008D1718"/>
    <w:rsid w:val="008E4955"/>
    <w:rsid w:val="008E751F"/>
    <w:rsid w:val="008F0D4A"/>
    <w:rsid w:val="008F26BC"/>
    <w:rsid w:val="00900C62"/>
    <w:rsid w:val="00911C79"/>
    <w:rsid w:val="0091297E"/>
    <w:rsid w:val="00913FCF"/>
    <w:rsid w:val="009154F1"/>
    <w:rsid w:val="00922246"/>
    <w:rsid w:val="009302A2"/>
    <w:rsid w:val="00933296"/>
    <w:rsid w:val="00934DDC"/>
    <w:rsid w:val="00943164"/>
    <w:rsid w:val="00944C99"/>
    <w:rsid w:val="00965A02"/>
    <w:rsid w:val="00967795"/>
    <w:rsid w:val="0097200F"/>
    <w:rsid w:val="00972170"/>
    <w:rsid w:val="0098252E"/>
    <w:rsid w:val="00985690"/>
    <w:rsid w:val="009A2011"/>
    <w:rsid w:val="009A532D"/>
    <w:rsid w:val="009C3EA2"/>
    <w:rsid w:val="00A00943"/>
    <w:rsid w:val="00A14743"/>
    <w:rsid w:val="00A303DA"/>
    <w:rsid w:val="00A34BB3"/>
    <w:rsid w:val="00A46665"/>
    <w:rsid w:val="00A527B6"/>
    <w:rsid w:val="00A53F38"/>
    <w:rsid w:val="00A8048A"/>
    <w:rsid w:val="00A80F3B"/>
    <w:rsid w:val="00A86659"/>
    <w:rsid w:val="00A914AE"/>
    <w:rsid w:val="00AA6A39"/>
    <w:rsid w:val="00AD5924"/>
    <w:rsid w:val="00AD7020"/>
    <w:rsid w:val="00AD734E"/>
    <w:rsid w:val="00AE06D8"/>
    <w:rsid w:val="00AE6C71"/>
    <w:rsid w:val="00B02825"/>
    <w:rsid w:val="00B030FA"/>
    <w:rsid w:val="00B130AD"/>
    <w:rsid w:val="00B15A5F"/>
    <w:rsid w:val="00B16571"/>
    <w:rsid w:val="00B16630"/>
    <w:rsid w:val="00B22481"/>
    <w:rsid w:val="00B23242"/>
    <w:rsid w:val="00B25438"/>
    <w:rsid w:val="00B32FD7"/>
    <w:rsid w:val="00B335E3"/>
    <w:rsid w:val="00B35CD7"/>
    <w:rsid w:val="00B37409"/>
    <w:rsid w:val="00B4146C"/>
    <w:rsid w:val="00B43FF5"/>
    <w:rsid w:val="00B4426C"/>
    <w:rsid w:val="00B544D4"/>
    <w:rsid w:val="00B54C9C"/>
    <w:rsid w:val="00B54ECA"/>
    <w:rsid w:val="00B73838"/>
    <w:rsid w:val="00B76E0A"/>
    <w:rsid w:val="00B80F52"/>
    <w:rsid w:val="00B852F9"/>
    <w:rsid w:val="00BA6B1D"/>
    <w:rsid w:val="00BA7449"/>
    <w:rsid w:val="00BA7B26"/>
    <w:rsid w:val="00BB60FC"/>
    <w:rsid w:val="00BC4C21"/>
    <w:rsid w:val="00BC5B4E"/>
    <w:rsid w:val="00BD3A48"/>
    <w:rsid w:val="00BE21CD"/>
    <w:rsid w:val="00BE7CBF"/>
    <w:rsid w:val="00C10019"/>
    <w:rsid w:val="00C22DCB"/>
    <w:rsid w:val="00C35F39"/>
    <w:rsid w:val="00C439D5"/>
    <w:rsid w:val="00C442FD"/>
    <w:rsid w:val="00C444D9"/>
    <w:rsid w:val="00C50EE3"/>
    <w:rsid w:val="00C54FBA"/>
    <w:rsid w:val="00C638F1"/>
    <w:rsid w:val="00C65A4A"/>
    <w:rsid w:val="00C732C8"/>
    <w:rsid w:val="00C875C8"/>
    <w:rsid w:val="00CE6549"/>
    <w:rsid w:val="00CE7942"/>
    <w:rsid w:val="00CF37BE"/>
    <w:rsid w:val="00D00E2E"/>
    <w:rsid w:val="00D10262"/>
    <w:rsid w:val="00D121BC"/>
    <w:rsid w:val="00D16A18"/>
    <w:rsid w:val="00D21036"/>
    <w:rsid w:val="00D25596"/>
    <w:rsid w:val="00D2680F"/>
    <w:rsid w:val="00D3170E"/>
    <w:rsid w:val="00D32E13"/>
    <w:rsid w:val="00D46FAE"/>
    <w:rsid w:val="00D60F52"/>
    <w:rsid w:val="00D75350"/>
    <w:rsid w:val="00D8079B"/>
    <w:rsid w:val="00D87711"/>
    <w:rsid w:val="00D8797E"/>
    <w:rsid w:val="00D93043"/>
    <w:rsid w:val="00D9692C"/>
    <w:rsid w:val="00DA3F71"/>
    <w:rsid w:val="00DC29C5"/>
    <w:rsid w:val="00DC5782"/>
    <w:rsid w:val="00DD1750"/>
    <w:rsid w:val="00E10D66"/>
    <w:rsid w:val="00E13843"/>
    <w:rsid w:val="00E1621C"/>
    <w:rsid w:val="00E17E5E"/>
    <w:rsid w:val="00E25207"/>
    <w:rsid w:val="00E33251"/>
    <w:rsid w:val="00E35905"/>
    <w:rsid w:val="00E35D55"/>
    <w:rsid w:val="00E36024"/>
    <w:rsid w:val="00E41E47"/>
    <w:rsid w:val="00E42392"/>
    <w:rsid w:val="00E55CCD"/>
    <w:rsid w:val="00E72808"/>
    <w:rsid w:val="00E74FE2"/>
    <w:rsid w:val="00E75008"/>
    <w:rsid w:val="00E91B7F"/>
    <w:rsid w:val="00EA63ED"/>
    <w:rsid w:val="00EC1688"/>
    <w:rsid w:val="00EE4BD5"/>
    <w:rsid w:val="00F0181D"/>
    <w:rsid w:val="00F16F1E"/>
    <w:rsid w:val="00F2749D"/>
    <w:rsid w:val="00F314B1"/>
    <w:rsid w:val="00F53ADA"/>
    <w:rsid w:val="00F53EE9"/>
    <w:rsid w:val="00F543A2"/>
    <w:rsid w:val="00F7288D"/>
    <w:rsid w:val="00F81AA5"/>
    <w:rsid w:val="00FB0EFF"/>
    <w:rsid w:val="00FC0F61"/>
    <w:rsid w:val="00FC4AA2"/>
    <w:rsid w:val="00FD0B8A"/>
    <w:rsid w:val="00FE1763"/>
    <w:rsid w:val="00FE2807"/>
    <w:rsid w:val="00FE4C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960D8"/>
    <w:rPr>
      <w:color w:val="0000FF" w:themeColor="hyperlink"/>
      <w:u w:val="single"/>
    </w:rPr>
  </w:style>
  <w:style w:type="paragraph" w:styleId="Textodeglobo">
    <w:name w:val="Balloon Text"/>
    <w:basedOn w:val="Normal"/>
    <w:link w:val="TextodegloboCar"/>
    <w:uiPriority w:val="99"/>
    <w:semiHidden/>
    <w:unhideWhenUsed/>
    <w:rsid w:val="00911C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1C79"/>
    <w:rPr>
      <w:rFonts w:ascii="Tahoma" w:hAnsi="Tahoma" w:cs="Tahoma"/>
      <w:sz w:val="16"/>
      <w:szCs w:val="16"/>
    </w:rPr>
  </w:style>
  <w:style w:type="character" w:customStyle="1" w:styleId="elsevierstylesections">
    <w:name w:val="elsevierstylesections"/>
    <w:basedOn w:val="Fuentedeprrafopredeter"/>
    <w:rsid w:val="00752F6D"/>
  </w:style>
  <w:style w:type="character" w:customStyle="1" w:styleId="elsevierstylesup">
    <w:name w:val="elsevierstylesup"/>
    <w:basedOn w:val="Fuentedeprrafopredeter"/>
    <w:rsid w:val="00752F6D"/>
  </w:style>
  <w:style w:type="character" w:customStyle="1" w:styleId="elsevieritemreferenciahostrevistalink">
    <w:name w:val="elsevieritemreferenciahostrevistalink"/>
    <w:basedOn w:val="Fuentedeprrafopredeter"/>
    <w:rsid w:val="00752F6D"/>
  </w:style>
  <w:style w:type="paragraph" w:styleId="Prrafodelista">
    <w:name w:val="List Paragraph"/>
    <w:basedOn w:val="Normal"/>
    <w:uiPriority w:val="34"/>
    <w:qFormat/>
    <w:rsid w:val="00CE7942"/>
    <w:pPr>
      <w:ind w:left="720"/>
      <w:contextualSpacing/>
    </w:pPr>
  </w:style>
  <w:style w:type="character" w:customStyle="1" w:styleId="elsevierstylesection">
    <w:name w:val="elsevierstylesection"/>
    <w:basedOn w:val="Fuentedeprrafopredeter"/>
    <w:rsid w:val="00407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960D8"/>
    <w:rPr>
      <w:color w:val="0000FF" w:themeColor="hyperlink"/>
      <w:u w:val="single"/>
    </w:rPr>
  </w:style>
  <w:style w:type="paragraph" w:styleId="Textodeglobo">
    <w:name w:val="Balloon Text"/>
    <w:basedOn w:val="Normal"/>
    <w:link w:val="TextodegloboCar"/>
    <w:uiPriority w:val="99"/>
    <w:semiHidden/>
    <w:unhideWhenUsed/>
    <w:rsid w:val="00911C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1C79"/>
    <w:rPr>
      <w:rFonts w:ascii="Tahoma" w:hAnsi="Tahoma" w:cs="Tahoma"/>
      <w:sz w:val="16"/>
      <w:szCs w:val="16"/>
    </w:rPr>
  </w:style>
  <w:style w:type="character" w:customStyle="1" w:styleId="elsevierstylesections">
    <w:name w:val="elsevierstylesections"/>
    <w:basedOn w:val="Fuentedeprrafopredeter"/>
    <w:rsid w:val="00752F6D"/>
  </w:style>
  <w:style w:type="character" w:customStyle="1" w:styleId="elsevierstylesup">
    <w:name w:val="elsevierstylesup"/>
    <w:basedOn w:val="Fuentedeprrafopredeter"/>
    <w:rsid w:val="00752F6D"/>
  </w:style>
  <w:style w:type="character" w:customStyle="1" w:styleId="elsevieritemreferenciahostrevistalink">
    <w:name w:val="elsevieritemreferenciahostrevistalink"/>
    <w:basedOn w:val="Fuentedeprrafopredeter"/>
    <w:rsid w:val="00752F6D"/>
  </w:style>
  <w:style w:type="paragraph" w:styleId="Prrafodelista">
    <w:name w:val="List Paragraph"/>
    <w:basedOn w:val="Normal"/>
    <w:uiPriority w:val="34"/>
    <w:qFormat/>
    <w:rsid w:val="00CE7942"/>
    <w:pPr>
      <w:ind w:left="720"/>
      <w:contextualSpacing/>
    </w:pPr>
  </w:style>
  <w:style w:type="character" w:customStyle="1" w:styleId="elsevierstylesection">
    <w:name w:val="elsevierstylesection"/>
    <w:basedOn w:val="Fuentedeprrafopredeter"/>
    <w:rsid w:val="00407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6998">
      <w:bodyDiv w:val="1"/>
      <w:marLeft w:val="0"/>
      <w:marRight w:val="0"/>
      <w:marTop w:val="0"/>
      <w:marBottom w:val="0"/>
      <w:divBdr>
        <w:top w:val="none" w:sz="0" w:space="0" w:color="auto"/>
        <w:left w:val="none" w:sz="0" w:space="0" w:color="auto"/>
        <w:bottom w:val="none" w:sz="0" w:space="0" w:color="auto"/>
        <w:right w:val="none" w:sz="0" w:space="0" w:color="auto"/>
      </w:divBdr>
      <w:divsChild>
        <w:div w:id="1707632687">
          <w:marLeft w:val="0"/>
          <w:marRight w:val="0"/>
          <w:marTop w:val="0"/>
          <w:marBottom w:val="0"/>
          <w:divBdr>
            <w:top w:val="none" w:sz="0" w:space="0" w:color="auto"/>
            <w:left w:val="none" w:sz="0" w:space="0" w:color="auto"/>
            <w:bottom w:val="none" w:sz="0" w:space="0" w:color="auto"/>
            <w:right w:val="none" w:sz="0" w:space="0" w:color="auto"/>
          </w:divBdr>
          <w:divsChild>
            <w:div w:id="1367558358">
              <w:marLeft w:val="0"/>
              <w:marRight w:val="0"/>
              <w:marTop w:val="0"/>
              <w:marBottom w:val="0"/>
              <w:divBdr>
                <w:top w:val="none" w:sz="0" w:space="0" w:color="auto"/>
                <w:left w:val="none" w:sz="0" w:space="0" w:color="auto"/>
                <w:bottom w:val="none" w:sz="0" w:space="0" w:color="auto"/>
                <w:right w:val="none" w:sz="0" w:space="0" w:color="auto"/>
              </w:divBdr>
              <w:divsChild>
                <w:div w:id="1559394736">
                  <w:marLeft w:val="0"/>
                  <w:marRight w:val="0"/>
                  <w:marTop w:val="0"/>
                  <w:marBottom w:val="0"/>
                  <w:divBdr>
                    <w:top w:val="none" w:sz="0" w:space="0" w:color="auto"/>
                    <w:left w:val="none" w:sz="0" w:space="0" w:color="auto"/>
                    <w:bottom w:val="none" w:sz="0" w:space="0" w:color="auto"/>
                    <w:right w:val="none" w:sz="0" w:space="0" w:color="auto"/>
                  </w:divBdr>
                  <w:divsChild>
                    <w:div w:id="1044325756">
                      <w:marLeft w:val="0"/>
                      <w:marRight w:val="0"/>
                      <w:marTop w:val="0"/>
                      <w:marBottom w:val="0"/>
                      <w:divBdr>
                        <w:top w:val="none" w:sz="0" w:space="0" w:color="auto"/>
                        <w:left w:val="none" w:sz="0" w:space="0" w:color="auto"/>
                        <w:bottom w:val="none" w:sz="0" w:space="0" w:color="auto"/>
                        <w:right w:val="none" w:sz="0" w:space="0" w:color="auto"/>
                      </w:divBdr>
                    </w:div>
                    <w:div w:id="545532336">
                      <w:marLeft w:val="0"/>
                      <w:marRight w:val="0"/>
                      <w:marTop w:val="0"/>
                      <w:marBottom w:val="0"/>
                      <w:divBdr>
                        <w:top w:val="none" w:sz="0" w:space="0" w:color="auto"/>
                        <w:left w:val="none" w:sz="0" w:space="0" w:color="auto"/>
                        <w:bottom w:val="none" w:sz="0" w:space="0" w:color="auto"/>
                        <w:right w:val="none" w:sz="0" w:space="0" w:color="auto"/>
                      </w:divBdr>
                    </w:div>
                  </w:divsChild>
                </w:div>
                <w:div w:id="283730436">
                  <w:marLeft w:val="0"/>
                  <w:marRight w:val="0"/>
                  <w:marTop w:val="0"/>
                  <w:marBottom w:val="0"/>
                  <w:divBdr>
                    <w:top w:val="none" w:sz="0" w:space="0" w:color="auto"/>
                    <w:left w:val="none" w:sz="0" w:space="0" w:color="auto"/>
                    <w:bottom w:val="none" w:sz="0" w:space="0" w:color="auto"/>
                    <w:right w:val="none" w:sz="0" w:space="0" w:color="auto"/>
                  </w:divBdr>
                  <w:divsChild>
                    <w:div w:id="1149054996">
                      <w:marLeft w:val="0"/>
                      <w:marRight w:val="0"/>
                      <w:marTop w:val="0"/>
                      <w:marBottom w:val="0"/>
                      <w:divBdr>
                        <w:top w:val="none" w:sz="0" w:space="0" w:color="auto"/>
                        <w:left w:val="none" w:sz="0" w:space="0" w:color="auto"/>
                        <w:bottom w:val="none" w:sz="0" w:space="0" w:color="auto"/>
                        <w:right w:val="none" w:sz="0" w:space="0" w:color="auto"/>
                      </w:divBdr>
                      <w:divsChild>
                        <w:div w:id="1728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30733">
          <w:marLeft w:val="0"/>
          <w:marRight w:val="0"/>
          <w:marTop w:val="0"/>
          <w:marBottom w:val="0"/>
          <w:divBdr>
            <w:top w:val="none" w:sz="0" w:space="0" w:color="auto"/>
            <w:left w:val="none" w:sz="0" w:space="0" w:color="auto"/>
            <w:bottom w:val="none" w:sz="0" w:space="0" w:color="auto"/>
            <w:right w:val="none" w:sz="0" w:space="0" w:color="auto"/>
          </w:divBdr>
          <w:divsChild>
            <w:div w:id="1343894151">
              <w:marLeft w:val="0"/>
              <w:marRight w:val="0"/>
              <w:marTop w:val="0"/>
              <w:marBottom w:val="0"/>
              <w:divBdr>
                <w:top w:val="none" w:sz="0" w:space="0" w:color="auto"/>
                <w:left w:val="none" w:sz="0" w:space="0" w:color="auto"/>
                <w:bottom w:val="none" w:sz="0" w:space="0" w:color="auto"/>
                <w:right w:val="none" w:sz="0" w:space="0" w:color="auto"/>
              </w:divBdr>
              <w:divsChild>
                <w:div w:id="683291100">
                  <w:marLeft w:val="0"/>
                  <w:marRight w:val="0"/>
                  <w:marTop w:val="0"/>
                  <w:marBottom w:val="0"/>
                  <w:divBdr>
                    <w:top w:val="none" w:sz="0" w:space="0" w:color="auto"/>
                    <w:left w:val="none" w:sz="0" w:space="0" w:color="auto"/>
                    <w:bottom w:val="none" w:sz="0" w:space="0" w:color="auto"/>
                    <w:right w:val="none" w:sz="0" w:space="0" w:color="auto"/>
                  </w:divBdr>
                  <w:divsChild>
                    <w:div w:id="126823213">
                      <w:marLeft w:val="0"/>
                      <w:marRight w:val="0"/>
                      <w:marTop w:val="0"/>
                      <w:marBottom w:val="0"/>
                      <w:divBdr>
                        <w:top w:val="none" w:sz="0" w:space="0" w:color="auto"/>
                        <w:left w:val="none" w:sz="0" w:space="0" w:color="auto"/>
                        <w:bottom w:val="none" w:sz="0" w:space="0" w:color="auto"/>
                        <w:right w:val="none" w:sz="0" w:space="0" w:color="auto"/>
                      </w:divBdr>
                    </w:div>
                    <w:div w:id="1611080838">
                      <w:marLeft w:val="0"/>
                      <w:marRight w:val="0"/>
                      <w:marTop w:val="0"/>
                      <w:marBottom w:val="0"/>
                      <w:divBdr>
                        <w:top w:val="none" w:sz="0" w:space="0" w:color="auto"/>
                        <w:left w:val="none" w:sz="0" w:space="0" w:color="auto"/>
                        <w:bottom w:val="none" w:sz="0" w:space="0" w:color="auto"/>
                        <w:right w:val="none" w:sz="0" w:space="0" w:color="auto"/>
                      </w:divBdr>
                    </w:div>
                  </w:divsChild>
                </w:div>
                <w:div w:id="64885980">
                  <w:marLeft w:val="0"/>
                  <w:marRight w:val="0"/>
                  <w:marTop w:val="0"/>
                  <w:marBottom w:val="0"/>
                  <w:divBdr>
                    <w:top w:val="none" w:sz="0" w:space="0" w:color="auto"/>
                    <w:left w:val="none" w:sz="0" w:space="0" w:color="auto"/>
                    <w:bottom w:val="none" w:sz="0" w:space="0" w:color="auto"/>
                    <w:right w:val="none" w:sz="0" w:space="0" w:color="auto"/>
                  </w:divBdr>
                  <w:divsChild>
                    <w:div w:id="13161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794">
      <w:bodyDiv w:val="1"/>
      <w:marLeft w:val="0"/>
      <w:marRight w:val="0"/>
      <w:marTop w:val="0"/>
      <w:marBottom w:val="0"/>
      <w:divBdr>
        <w:top w:val="none" w:sz="0" w:space="0" w:color="auto"/>
        <w:left w:val="none" w:sz="0" w:space="0" w:color="auto"/>
        <w:bottom w:val="none" w:sz="0" w:space="0" w:color="auto"/>
        <w:right w:val="none" w:sz="0" w:space="0" w:color="auto"/>
      </w:divBdr>
      <w:divsChild>
        <w:div w:id="1130365001">
          <w:marLeft w:val="0"/>
          <w:marRight w:val="0"/>
          <w:marTop w:val="0"/>
          <w:marBottom w:val="0"/>
          <w:divBdr>
            <w:top w:val="none" w:sz="0" w:space="0" w:color="auto"/>
            <w:left w:val="none" w:sz="0" w:space="0" w:color="auto"/>
            <w:bottom w:val="none" w:sz="0" w:space="0" w:color="auto"/>
            <w:right w:val="none" w:sz="0" w:space="0" w:color="auto"/>
          </w:divBdr>
          <w:divsChild>
            <w:div w:id="160394796">
              <w:marLeft w:val="0"/>
              <w:marRight w:val="0"/>
              <w:marTop w:val="0"/>
              <w:marBottom w:val="0"/>
              <w:divBdr>
                <w:top w:val="none" w:sz="0" w:space="0" w:color="auto"/>
                <w:left w:val="none" w:sz="0" w:space="0" w:color="auto"/>
                <w:bottom w:val="none" w:sz="0" w:space="0" w:color="auto"/>
                <w:right w:val="none" w:sz="0" w:space="0" w:color="auto"/>
              </w:divBdr>
              <w:divsChild>
                <w:div w:id="1497725507">
                  <w:marLeft w:val="0"/>
                  <w:marRight w:val="0"/>
                  <w:marTop w:val="0"/>
                  <w:marBottom w:val="0"/>
                  <w:divBdr>
                    <w:top w:val="none" w:sz="0" w:space="0" w:color="auto"/>
                    <w:left w:val="none" w:sz="0" w:space="0" w:color="auto"/>
                    <w:bottom w:val="none" w:sz="0" w:space="0" w:color="auto"/>
                    <w:right w:val="none" w:sz="0" w:space="0" w:color="auto"/>
                  </w:divBdr>
                  <w:divsChild>
                    <w:div w:id="77617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62295">
      <w:bodyDiv w:val="1"/>
      <w:marLeft w:val="0"/>
      <w:marRight w:val="0"/>
      <w:marTop w:val="0"/>
      <w:marBottom w:val="0"/>
      <w:divBdr>
        <w:top w:val="none" w:sz="0" w:space="0" w:color="auto"/>
        <w:left w:val="none" w:sz="0" w:space="0" w:color="auto"/>
        <w:bottom w:val="none" w:sz="0" w:space="0" w:color="auto"/>
        <w:right w:val="none" w:sz="0" w:space="0" w:color="auto"/>
      </w:divBdr>
    </w:div>
    <w:div w:id="519198954">
      <w:bodyDiv w:val="1"/>
      <w:marLeft w:val="0"/>
      <w:marRight w:val="0"/>
      <w:marTop w:val="0"/>
      <w:marBottom w:val="0"/>
      <w:divBdr>
        <w:top w:val="none" w:sz="0" w:space="0" w:color="auto"/>
        <w:left w:val="none" w:sz="0" w:space="0" w:color="auto"/>
        <w:bottom w:val="none" w:sz="0" w:space="0" w:color="auto"/>
        <w:right w:val="none" w:sz="0" w:space="0" w:color="auto"/>
      </w:divBdr>
    </w:div>
    <w:div w:id="1389958984">
      <w:bodyDiv w:val="1"/>
      <w:marLeft w:val="0"/>
      <w:marRight w:val="0"/>
      <w:marTop w:val="0"/>
      <w:marBottom w:val="0"/>
      <w:divBdr>
        <w:top w:val="none" w:sz="0" w:space="0" w:color="auto"/>
        <w:left w:val="none" w:sz="0" w:space="0" w:color="auto"/>
        <w:bottom w:val="none" w:sz="0" w:space="0" w:color="auto"/>
        <w:right w:val="none" w:sz="0" w:space="0" w:color="auto"/>
      </w:divBdr>
      <w:divsChild>
        <w:div w:id="219637455">
          <w:marLeft w:val="0"/>
          <w:marRight w:val="0"/>
          <w:marTop w:val="0"/>
          <w:marBottom w:val="0"/>
          <w:divBdr>
            <w:top w:val="none" w:sz="0" w:space="0" w:color="auto"/>
            <w:left w:val="none" w:sz="0" w:space="0" w:color="auto"/>
            <w:bottom w:val="none" w:sz="0" w:space="0" w:color="auto"/>
            <w:right w:val="none" w:sz="0" w:space="0" w:color="auto"/>
          </w:divBdr>
          <w:divsChild>
            <w:div w:id="1730030192">
              <w:marLeft w:val="0"/>
              <w:marRight w:val="0"/>
              <w:marTop w:val="0"/>
              <w:marBottom w:val="0"/>
              <w:divBdr>
                <w:top w:val="none" w:sz="0" w:space="0" w:color="auto"/>
                <w:left w:val="none" w:sz="0" w:space="0" w:color="auto"/>
                <w:bottom w:val="none" w:sz="0" w:space="0" w:color="auto"/>
                <w:right w:val="none" w:sz="0" w:space="0" w:color="auto"/>
              </w:divBdr>
              <w:divsChild>
                <w:div w:id="22169846">
                  <w:marLeft w:val="0"/>
                  <w:marRight w:val="0"/>
                  <w:marTop w:val="0"/>
                  <w:marBottom w:val="0"/>
                  <w:divBdr>
                    <w:top w:val="none" w:sz="0" w:space="0" w:color="auto"/>
                    <w:left w:val="none" w:sz="0" w:space="0" w:color="auto"/>
                    <w:bottom w:val="none" w:sz="0" w:space="0" w:color="auto"/>
                    <w:right w:val="none" w:sz="0" w:space="0" w:color="auto"/>
                  </w:divBdr>
                  <w:divsChild>
                    <w:div w:id="1235428790">
                      <w:marLeft w:val="0"/>
                      <w:marRight w:val="0"/>
                      <w:marTop w:val="0"/>
                      <w:marBottom w:val="0"/>
                      <w:divBdr>
                        <w:top w:val="none" w:sz="0" w:space="0" w:color="auto"/>
                        <w:left w:val="none" w:sz="0" w:space="0" w:color="auto"/>
                        <w:bottom w:val="none" w:sz="0" w:space="0" w:color="auto"/>
                        <w:right w:val="none" w:sz="0" w:space="0" w:color="auto"/>
                      </w:divBdr>
                    </w:div>
                    <w:div w:id="1480151059">
                      <w:marLeft w:val="0"/>
                      <w:marRight w:val="0"/>
                      <w:marTop w:val="0"/>
                      <w:marBottom w:val="0"/>
                      <w:divBdr>
                        <w:top w:val="none" w:sz="0" w:space="0" w:color="auto"/>
                        <w:left w:val="none" w:sz="0" w:space="0" w:color="auto"/>
                        <w:bottom w:val="none" w:sz="0" w:space="0" w:color="auto"/>
                        <w:right w:val="none" w:sz="0" w:space="0" w:color="auto"/>
                      </w:divBdr>
                    </w:div>
                  </w:divsChild>
                </w:div>
                <w:div w:id="1701320178">
                  <w:marLeft w:val="0"/>
                  <w:marRight w:val="0"/>
                  <w:marTop w:val="0"/>
                  <w:marBottom w:val="0"/>
                  <w:divBdr>
                    <w:top w:val="none" w:sz="0" w:space="0" w:color="auto"/>
                    <w:left w:val="none" w:sz="0" w:space="0" w:color="auto"/>
                    <w:bottom w:val="none" w:sz="0" w:space="0" w:color="auto"/>
                    <w:right w:val="none" w:sz="0" w:space="0" w:color="auto"/>
                  </w:divBdr>
                  <w:divsChild>
                    <w:div w:id="758255066">
                      <w:marLeft w:val="0"/>
                      <w:marRight w:val="0"/>
                      <w:marTop w:val="0"/>
                      <w:marBottom w:val="0"/>
                      <w:divBdr>
                        <w:top w:val="none" w:sz="0" w:space="0" w:color="auto"/>
                        <w:left w:val="none" w:sz="0" w:space="0" w:color="auto"/>
                        <w:bottom w:val="none" w:sz="0" w:space="0" w:color="auto"/>
                        <w:right w:val="none" w:sz="0" w:space="0" w:color="auto"/>
                      </w:divBdr>
                      <w:divsChild>
                        <w:div w:id="6972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7777">
          <w:marLeft w:val="0"/>
          <w:marRight w:val="0"/>
          <w:marTop w:val="0"/>
          <w:marBottom w:val="0"/>
          <w:divBdr>
            <w:top w:val="none" w:sz="0" w:space="0" w:color="auto"/>
            <w:left w:val="none" w:sz="0" w:space="0" w:color="auto"/>
            <w:bottom w:val="none" w:sz="0" w:space="0" w:color="auto"/>
            <w:right w:val="none" w:sz="0" w:space="0" w:color="auto"/>
          </w:divBdr>
          <w:divsChild>
            <w:div w:id="1761944517">
              <w:marLeft w:val="0"/>
              <w:marRight w:val="0"/>
              <w:marTop w:val="0"/>
              <w:marBottom w:val="0"/>
              <w:divBdr>
                <w:top w:val="none" w:sz="0" w:space="0" w:color="auto"/>
                <w:left w:val="none" w:sz="0" w:space="0" w:color="auto"/>
                <w:bottom w:val="none" w:sz="0" w:space="0" w:color="auto"/>
                <w:right w:val="none" w:sz="0" w:space="0" w:color="auto"/>
              </w:divBdr>
              <w:divsChild>
                <w:div w:id="1019311179">
                  <w:marLeft w:val="0"/>
                  <w:marRight w:val="0"/>
                  <w:marTop w:val="0"/>
                  <w:marBottom w:val="0"/>
                  <w:divBdr>
                    <w:top w:val="none" w:sz="0" w:space="0" w:color="auto"/>
                    <w:left w:val="none" w:sz="0" w:space="0" w:color="auto"/>
                    <w:bottom w:val="none" w:sz="0" w:space="0" w:color="auto"/>
                    <w:right w:val="none" w:sz="0" w:space="0" w:color="auto"/>
                  </w:divBdr>
                  <w:divsChild>
                    <w:div w:id="975722869">
                      <w:marLeft w:val="0"/>
                      <w:marRight w:val="0"/>
                      <w:marTop w:val="0"/>
                      <w:marBottom w:val="0"/>
                      <w:divBdr>
                        <w:top w:val="none" w:sz="0" w:space="0" w:color="auto"/>
                        <w:left w:val="none" w:sz="0" w:space="0" w:color="auto"/>
                        <w:bottom w:val="none" w:sz="0" w:space="0" w:color="auto"/>
                        <w:right w:val="none" w:sz="0" w:space="0" w:color="auto"/>
                      </w:divBdr>
                    </w:div>
                    <w:div w:id="254900541">
                      <w:marLeft w:val="0"/>
                      <w:marRight w:val="0"/>
                      <w:marTop w:val="0"/>
                      <w:marBottom w:val="0"/>
                      <w:divBdr>
                        <w:top w:val="none" w:sz="0" w:space="0" w:color="auto"/>
                        <w:left w:val="none" w:sz="0" w:space="0" w:color="auto"/>
                        <w:bottom w:val="none" w:sz="0" w:space="0" w:color="auto"/>
                        <w:right w:val="none" w:sz="0" w:space="0" w:color="auto"/>
                      </w:divBdr>
                    </w:div>
                  </w:divsChild>
                </w:div>
                <w:div w:id="1737632186">
                  <w:marLeft w:val="0"/>
                  <w:marRight w:val="0"/>
                  <w:marTop w:val="0"/>
                  <w:marBottom w:val="0"/>
                  <w:divBdr>
                    <w:top w:val="none" w:sz="0" w:space="0" w:color="auto"/>
                    <w:left w:val="none" w:sz="0" w:space="0" w:color="auto"/>
                    <w:bottom w:val="none" w:sz="0" w:space="0" w:color="auto"/>
                    <w:right w:val="none" w:sz="0" w:space="0" w:color="auto"/>
                  </w:divBdr>
                  <w:divsChild>
                    <w:div w:id="573516849">
                      <w:marLeft w:val="0"/>
                      <w:marRight w:val="0"/>
                      <w:marTop w:val="0"/>
                      <w:marBottom w:val="0"/>
                      <w:divBdr>
                        <w:top w:val="none" w:sz="0" w:space="0" w:color="auto"/>
                        <w:left w:val="none" w:sz="0" w:space="0" w:color="auto"/>
                        <w:bottom w:val="none" w:sz="0" w:space="0" w:color="auto"/>
                        <w:right w:val="none" w:sz="0" w:space="0" w:color="auto"/>
                      </w:divBdr>
                      <w:divsChild>
                        <w:div w:id="4176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7487">
      <w:bodyDiv w:val="1"/>
      <w:marLeft w:val="0"/>
      <w:marRight w:val="0"/>
      <w:marTop w:val="0"/>
      <w:marBottom w:val="0"/>
      <w:divBdr>
        <w:top w:val="none" w:sz="0" w:space="0" w:color="auto"/>
        <w:left w:val="none" w:sz="0" w:space="0" w:color="auto"/>
        <w:bottom w:val="none" w:sz="0" w:space="0" w:color="auto"/>
        <w:right w:val="none" w:sz="0" w:space="0" w:color="auto"/>
      </w:divBdr>
      <w:divsChild>
        <w:div w:id="1761835082">
          <w:marLeft w:val="0"/>
          <w:marRight w:val="0"/>
          <w:marTop w:val="0"/>
          <w:marBottom w:val="0"/>
          <w:divBdr>
            <w:top w:val="none" w:sz="0" w:space="0" w:color="auto"/>
            <w:left w:val="none" w:sz="0" w:space="0" w:color="auto"/>
            <w:bottom w:val="none" w:sz="0" w:space="0" w:color="auto"/>
            <w:right w:val="none" w:sz="0" w:space="0" w:color="auto"/>
          </w:divBdr>
          <w:divsChild>
            <w:div w:id="1026098139">
              <w:marLeft w:val="0"/>
              <w:marRight w:val="0"/>
              <w:marTop w:val="0"/>
              <w:marBottom w:val="0"/>
              <w:divBdr>
                <w:top w:val="none" w:sz="0" w:space="0" w:color="auto"/>
                <w:left w:val="none" w:sz="0" w:space="0" w:color="auto"/>
                <w:bottom w:val="none" w:sz="0" w:space="0" w:color="auto"/>
                <w:right w:val="none" w:sz="0" w:space="0" w:color="auto"/>
              </w:divBdr>
              <w:divsChild>
                <w:div w:id="1221205926">
                  <w:marLeft w:val="0"/>
                  <w:marRight w:val="0"/>
                  <w:marTop w:val="0"/>
                  <w:marBottom w:val="0"/>
                  <w:divBdr>
                    <w:top w:val="none" w:sz="0" w:space="0" w:color="auto"/>
                    <w:left w:val="none" w:sz="0" w:space="0" w:color="auto"/>
                    <w:bottom w:val="none" w:sz="0" w:space="0" w:color="auto"/>
                    <w:right w:val="none" w:sz="0" w:space="0" w:color="auto"/>
                  </w:divBdr>
                  <w:divsChild>
                    <w:div w:id="19019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504-4092"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pdfs.semanticscholar.org/1f3f/f4405d8ae51db6b10a517b0ec7f1dcb2181a.pdf" TargetMode="External"/><Relationship Id="rId7" Type="http://schemas.openxmlformats.org/officeDocument/2006/relationships/hyperlink" Target="https://orcid.org/0000-0001-5416-2505"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s://www.google.com/url?esrc=s&amp;q=&amp;rct=j&amp;sa=U&amp;url=https://www.medigraphic.com/pdfs/salquintanaroo/sqr-2021/sqr2145g.pdf&amp;ved=2ahUKEwi5pKL8vuj0AhXGnOAKHbxdDwMQFnoECAIQAg&amp;usg=AOvVaw2vS9WVJxsHFsdHLxGkc1dr"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www.elsevier.es/es-revista-cirugia-cirujanos-139-articulo-tratamiento-quirurgico-del-seudoquiste-pancreas-S0009741115002297"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2.jpeg"/><Relationship Id="rId24" Type="http://schemas.openxmlformats.org/officeDocument/2006/relationships/hyperlink" Target="https://www.google.com.cu/url?esrc=s&amp;q=&amp;rct=j&amp;sa=U&amp;url=https://www.redalyc.org/pdf/3825/382538489006.pdf&amp;ved=2ahUKEwim3679zdf0AhUuQTABHaONBKg4FBAWegQIBxAC&amp;usg=AOvVaw2A36XLefzMtFrNPXV4s7Vm"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www.binasss.sa.cr/revistas/rmcc/610/art28.pdf" TargetMode="External"/><Relationship Id="rId10" Type="http://schemas.openxmlformats.org/officeDocument/2006/relationships/hyperlink" Target="http://orcid.org/0000-0001-%208480-%202964" TargetMode="External"/><Relationship Id="rId19" Type="http://schemas.openxmlformats.org/officeDocument/2006/relationships/hyperlink" Target="http://www.revfinlay.sld.cu/index.php/finlay/article/view/824" TargetMode="External"/><Relationship Id="rId4" Type="http://schemas.openxmlformats.org/officeDocument/2006/relationships/settings" Target="settings.xml"/><Relationship Id="rId9" Type="http://schemas.openxmlformats.org/officeDocument/2006/relationships/hyperlink" Target="https://orcid.org/0000-0003-0357-2189" TargetMode="External"/><Relationship Id="rId14" Type="http://schemas.openxmlformats.org/officeDocument/2006/relationships/image" Target="media/image5.jpeg"/><Relationship Id="rId22" Type="http://schemas.openxmlformats.org/officeDocument/2006/relationships/hyperlink" Target="javascript:void(0);"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1806</Words>
  <Characters>9936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Myrurgia Amieiroo Pazz</cp:lastModifiedBy>
  <cp:revision>2</cp:revision>
  <cp:lastPrinted>2021-12-29T13:34:00Z</cp:lastPrinted>
  <dcterms:created xsi:type="dcterms:W3CDTF">2022-01-25T13:29:00Z</dcterms:created>
  <dcterms:modified xsi:type="dcterms:W3CDTF">2022-01-25T13:29:00Z</dcterms:modified>
</cp:coreProperties>
</file>